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EEE15" w14:textId="77777777" w:rsidR="00AB088B" w:rsidRDefault="005B3B6F">
      <w:pPr>
        <w:pStyle w:val="Textbodyuser"/>
        <w:spacing w:line="440" w:lineRule="exact"/>
        <w:jc w:val="center"/>
      </w:pPr>
      <w:r>
        <w:rPr>
          <w:rFonts w:ascii="標楷體" w:eastAsia="標楷體" w:hAnsi="標楷體" w:cs="Tahoma"/>
          <w:color w:val="000000"/>
          <w:kern w:val="0"/>
          <w:sz w:val="40"/>
          <w:szCs w:val="40"/>
        </w:rPr>
        <w:t>教育部</w:t>
      </w:r>
      <w:hyperlink r:id="rId7" w:history="1">
        <w:r>
          <w:rPr>
            <w:rFonts w:ascii="標楷體" w:eastAsia="標楷體" w:hAnsi="標楷體" w:cs="Tahoma"/>
            <w:color w:val="000000"/>
            <w:kern w:val="0"/>
            <w:sz w:val="40"/>
            <w:szCs w:val="40"/>
          </w:rPr>
          <w:t>藝術教育貢獻獎作業要點</w:t>
        </w:r>
      </w:hyperlink>
      <w:r>
        <w:rPr>
          <w:rFonts w:ascii="標楷體" w:eastAsia="標楷體" w:hAnsi="標楷體" w:cs="Tahoma"/>
          <w:color w:val="000000"/>
          <w:kern w:val="0"/>
          <w:sz w:val="40"/>
          <w:szCs w:val="40"/>
        </w:rPr>
        <w:t>修正規定</w:t>
      </w:r>
    </w:p>
    <w:p w14:paraId="64F07697" w14:textId="77777777" w:rsidR="00AB088B" w:rsidRDefault="00AB088B">
      <w:pPr>
        <w:pStyle w:val="Textbodyuser"/>
        <w:spacing w:line="440" w:lineRule="exact"/>
        <w:jc w:val="center"/>
        <w:rPr>
          <w:rFonts w:ascii="標楷體" w:eastAsia="標楷體" w:hAnsi="標楷體" w:cs="Tahoma"/>
          <w:color w:val="000000"/>
          <w:kern w:val="0"/>
          <w:sz w:val="40"/>
          <w:szCs w:val="40"/>
        </w:rPr>
      </w:pPr>
    </w:p>
    <w:p w14:paraId="78026C53" w14:textId="77777777" w:rsidR="00AB088B" w:rsidRDefault="005B3B6F">
      <w:pPr>
        <w:pStyle w:val="Textbodyuser"/>
        <w:tabs>
          <w:tab w:val="left" w:pos="1078"/>
        </w:tabs>
        <w:spacing w:line="480" w:lineRule="exact"/>
        <w:ind w:left="538" w:hanging="538"/>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一、教育部（以下簡稱本部）為表揚對藝術教育具有貢獻及服務績效之團體與個人，獎勵其對藝術教育卓越貢獻，藉以鼓勵國人推廣藝術教育，並促進民間資源對藝術教育業務推動，以喚醒國民審美意識及提升美感素養，特訂定本要點。</w:t>
      </w:r>
    </w:p>
    <w:p w14:paraId="10029475" w14:textId="77777777" w:rsidR="00AB088B" w:rsidRDefault="005B3B6F">
      <w:pPr>
        <w:pStyle w:val="Textbodyuser"/>
        <w:tabs>
          <w:tab w:val="left" w:pos="1078"/>
        </w:tabs>
        <w:spacing w:line="480" w:lineRule="exact"/>
        <w:ind w:left="538" w:hanging="538"/>
      </w:pPr>
      <w:r>
        <w:rPr>
          <w:rFonts w:ascii="標楷體" w:eastAsia="標楷體" w:hAnsi="標楷體" w:cs="新細明體, PMingLiU"/>
          <w:color w:val="000000"/>
          <w:kern w:val="0"/>
          <w:sz w:val="28"/>
          <w:szCs w:val="28"/>
        </w:rPr>
        <w:t>二、藝術教育貢獻獎之獎項</w:t>
      </w:r>
      <w:r>
        <w:rPr>
          <w:rFonts w:ascii="標楷體" w:eastAsia="標楷體" w:hAnsi="標楷體" w:cs="標楷體"/>
          <w:color w:val="000000"/>
          <w:sz w:val="28"/>
          <w:szCs w:val="28"/>
        </w:rPr>
        <w:t>類別：</w:t>
      </w:r>
    </w:p>
    <w:p w14:paraId="4E05F9FC" w14:textId="77777777" w:rsidR="00AB088B" w:rsidRDefault="005B3B6F">
      <w:pPr>
        <w:pStyle w:val="Textbodyuser"/>
        <w:spacing w:line="480" w:lineRule="exact"/>
        <w:ind w:left="1247" w:hanging="1247"/>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 xml:space="preserve">　</w:t>
      </w:r>
      <w:r>
        <w:rPr>
          <w:rFonts w:ascii="標楷體" w:eastAsia="標楷體" w:hAnsi="標楷體" w:cs="新細明體, PMingLiU"/>
          <w:color w:val="000000"/>
          <w:kern w:val="0"/>
          <w:sz w:val="28"/>
          <w:szCs w:val="28"/>
        </w:rPr>
        <w:t xml:space="preserve"> </w:t>
      </w:r>
      <w:r>
        <w:rPr>
          <w:rFonts w:ascii="標楷體" w:eastAsia="標楷體" w:hAnsi="標楷體" w:cs="新細明體, PMingLiU"/>
          <w:color w:val="000000"/>
          <w:kern w:val="0"/>
          <w:sz w:val="28"/>
          <w:szCs w:val="28"/>
        </w:rPr>
        <w:t>（一）團體獎項：</w:t>
      </w:r>
    </w:p>
    <w:p w14:paraId="56541C33" w14:textId="77777777" w:rsidR="00AB088B" w:rsidRDefault="005B3B6F">
      <w:pPr>
        <w:pStyle w:val="Textbodyuser"/>
        <w:numPr>
          <w:ilvl w:val="0"/>
          <w:numId w:val="4"/>
        </w:numPr>
        <w:spacing w:line="480" w:lineRule="exact"/>
        <w:ind w:left="1418" w:hanging="425"/>
        <w:jc w:val="both"/>
      </w:pPr>
      <w:r>
        <w:rPr>
          <w:rFonts w:ascii="標楷體" w:eastAsia="標楷體" w:hAnsi="標楷體" w:cs="新細明體, PMingLiU"/>
          <w:bCs/>
          <w:color w:val="000000"/>
          <w:sz w:val="28"/>
          <w:szCs w:val="28"/>
        </w:rPr>
        <w:t>績優學校獎：建構校園藝術教育支持系統</w:t>
      </w:r>
      <w:r>
        <w:rPr>
          <w:rFonts w:ascii="標楷體" w:eastAsia="標楷體" w:hAnsi="標楷體" w:cs="新細明體, PMingLiU"/>
          <w:bCs/>
          <w:color w:val="000000"/>
          <w:sz w:val="28"/>
          <w:szCs w:val="28"/>
        </w:rPr>
        <w:t>(</w:t>
      </w:r>
      <w:r>
        <w:rPr>
          <w:rFonts w:ascii="標楷體" w:eastAsia="標楷體" w:hAnsi="標楷體" w:cs="新細明體, PMingLiU"/>
          <w:bCs/>
          <w:color w:val="000000"/>
          <w:sz w:val="28"/>
          <w:szCs w:val="28"/>
        </w:rPr>
        <w:t>包括課程與教學</w:t>
      </w:r>
      <w:r>
        <w:rPr>
          <w:rFonts w:ascii="標楷體" w:eastAsia="標楷體" w:hAnsi="標楷體" w:cs="新細明體, PMingLiU"/>
          <w:color w:val="000000"/>
          <w:sz w:val="28"/>
          <w:szCs w:val="28"/>
        </w:rPr>
        <w:t>、</w:t>
      </w:r>
      <w:r>
        <w:rPr>
          <w:rFonts w:ascii="標楷體" w:eastAsia="標楷體" w:hAnsi="標楷體" w:cs="新細明體, PMingLiU"/>
          <w:bCs/>
          <w:color w:val="000000"/>
          <w:sz w:val="28"/>
          <w:szCs w:val="28"/>
        </w:rPr>
        <w:t>活動與啟發、行政與服務、社區推廣等面向</w:t>
      </w:r>
      <w:r>
        <w:rPr>
          <w:rFonts w:ascii="標楷體" w:eastAsia="標楷體" w:hAnsi="標楷體" w:cs="新細明體, PMingLiU"/>
          <w:bCs/>
          <w:color w:val="000000"/>
          <w:sz w:val="28"/>
          <w:szCs w:val="28"/>
        </w:rPr>
        <w:t>)</w:t>
      </w:r>
      <w:r>
        <w:rPr>
          <w:rFonts w:ascii="標楷體" w:eastAsia="標楷體" w:hAnsi="標楷體" w:cs="新細明體, PMingLiU"/>
          <w:bCs/>
          <w:color w:val="000000"/>
          <w:sz w:val="28"/>
          <w:szCs w:val="28"/>
        </w:rPr>
        <w:t>、發展學生藝術教育相關社團（團隊）、推動藝術教育相關計畫及辦理藝術教育成果、特色，具有績效之學校。</w:t>
      </w:r>
    </w:p>
    <w:p w14:paraId="73CAC0B1" w14:textId="77777777" w:rsidR="00AB088B" w:rsidRDefault="005B3B6F">
      <w:pPr>
        <w:pStyle w:val="Textbodyuser"/>
        <w:numPr>
          <w:ilvl w:val="0"/>
          <w:numId w:val="3"/>
        </w:numPr>
        <w:spacing w:line="480" w:lineRule="exact"/>
        <w:ind w:left="1418" w:hanging="425"/>
        <w:jc w:val="both"/>
      </w:pPr>
      <w:r>
        <w:rPr>
          <w:rFonts w:ascii="標楷體" w:eastAsia="標楷體" w:hAnsi="標楷體" w:cs="新細明體, PMingLiU"/>
          <w:bCs/>
          <w:color w:val="000000"/>
          <w:sz w:val="28"/>
          <w:szCs w:val="28"/>
        </w:rPr>
        <w:t>績優團體獎：就藝術教育活動之推展、培育藝術教育人才、推動地方藝文特色及贊助學校藝文相關活動等，具有重大貢獻之機關</w:t>
      </w:r>
      <w:r>
        <w:rPr>
          <w:rFonts w:ascii="標楷體" w:eastAsia="標楷體" w:hAnsi="標楷體" w:cs="新細明體, PMingLiU"/>
          <w:bCs/>
          <w:color w:val="000000"/>
          <w:sz w:val="28"/>
          <w:szCs w:val="28"/>
        </w:rPr>
        <w:t>(</w:t>
      </w:r>
      <w:r>
        <w:rPr>
          <w:rFonts w:ascii="標楷體" w:eastAsia="標楷體" w:hAnsi="標楷體" w:cs="新細明體, PMingLiU"/>
          <w:bCs/>
          <w:color w:val="000000"/>
          <w:sz w:val="28"/>
          <w:szCs w:val="28"/>
        </w:rPr>
        <w:t>構</w:t>
      </w:r>
      <w:r>
        <w:rPr>
          <w:rFonts w:ascii="標楷體" w:eastAsia="標楷體" w:hAnsi="標楷體" w:cs="新細明體, PMingLiU"/>
          <w:bCs/>
          <w:color w:val="000000"/>
          <w:sz w:val="28"/>
          <w:szCs w:val="28"/>
        </w:rPr>
        <w:t>)</w:t>
      </w:r>
      <w:r>
        <w:rPr>
          <w:rFonts w:ascii="標楷體" w:eastAsia="標楷體" w:hAnsi="標楷體" w:cs="新細明體, PMingLiU"/>
          <w:bCs/>
          <w:color w:val="000000"/>
          <w:sz w:val="28"/>
          <w:szCs w:val="28"/>
        </w:rPr>
        <w:t>、團體。</w:t>
      </w:r>
    </w:p>
    <w:p w14:paraId="444F4348" w14:textId="77777777" w:rsidR="00AB088B" w:rsidRDefault="005B3B6F">
      <w:pPr>
        <w:pStyle w:val="Textbodyuser"/>
        <w:spacing w:line="480" w:lineRule="exact"/>
        <w:ind w:left="1260" w:hanging="1260"/>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 xml:space="preserve">　</w:t>
      </w:r>
      <w:r>
        <w:rPr>
          <w:rFonts w:ascii="標楷體" w:eastAsia="標楷體" w:hAnsi="標楷體" w:cs="新細明體, PMingLiU"/>
          <w:color w:val="000000"/>
          <w:kern w:val="0"/>
          <w:sz w:val="28"/>
          <w:szCs w:val="28"/>
        </w:rPr>
        <w:t xml:space="preserve"> </w:t>
      </w:r>
      <w:r>
        <w:rPr>
          <w:rFonts w:ascii="標楷體" w:eastAsia="標楷體" w:hAnsi="標楷體" w:cs="新細明體, PMingLiU"/>
          <w:color w:val="000000"/>
          <w:kern w:val="0"/>
          <w:sz w:val="28"/>
          <w:szCs w:val="28"/>
        </w:rPr>
        <w:t>（二）個人獎項：</w:t>
      </w:r>
    </w:p>
    <w:p w14:paraId="2FD4FA19" w14:textId="77777777" w:rsidR="00AB088B" w:rsidRDefault="005B3B6F">
      <w:pPr>
        <w:pStyle w:val="Textbodyuser"/>
        <w:numPr>
          <w:ilvl w:val="0"/>
          <w:numId w:val="5"/>
        </w:numPr>
        <w:tabs>
          <w:tab w:val="left" w:pos="2836"/>
        </w:tabs>
        <w:spacing w:line="480" w:lineRule="exact"/>
        <w:ind w:left="1418" w:hanging="425"/>
        <w:jc w:val="both"/>
      </w:pPr>
      <w:r>
        <w:rPr>
          <w:rFonts w:ascii="標楷體" w:eastAsia="標楷體" w:hAnsi="標楷體" w:cs="新細明體, PMingLiU"/>
          <w:bCs/>
          <w:color w:val="000000"/>
          <w:sz w:val="28"/>
          <w:szCs w:val="28"/>
        </w:rPr>
        <w:t>教學傑出獎：就藝術教育之教學</w:t>
      </w:r>
      <w:r>
        <w:rPr>
          <w:rFonts w:ascii="標楷體" w:eastAsia="標楷體" w:hAnsi="標楷體" w:cs="新細明體, PMingLiU"/>
          <w:bCs/>
          <w:color w:val="000000"/>
          <w:sz w:val="28"/>
          <w:szCs w:val="28"/>
        </w:rPr>
        <w:t>(</w:t>
      </w:r>
      <w:r>
        <w:rPr>
          <w:rFonts w:ascii="標楷體" w:eastAsia="標楷體" w:hAnsi="標楷體" w:cs="新細明體, PMingLiU"/>
          <w:bCs/>
          <w:color w:val="000000"/>
          <w:sz w:val="28"/>
          <w:szCs w:val="28"/>
        </w:rPr>
        <w:t>包括創新課程設計、開發教材教案、</w:t>
      </w:r>
      <w:r>
        <w:rPr>
          <w:rFonts w:ascii="標楷體" w:eastAsia="標楷體" w:hAnsi="標楷體" w:cs="標楷體"/>
          <w:color w:val="000000"/>
          <w:sz w:val="28"/>
          <w:szCs w:val="28"/>
        </w:rPr>
        <w:t>活化藝術與人文教學活動</w:t>
      </w:r>
      <w:r>
        <w:rPr>
          <w:rFonts w:ascii="標楷體" w:eastAsia="標楷體" w:hAnsi="標楷體" w:cs="新細明體, PMingLiU"/>
          <w:bCs/>
          <w:color w:val="000000"/>
          <w:sz w:val="28"/>
          <w:szCs w:val="28"/>
        </w:rPr>
        <w:t>等面向</w:t>
      </w:r>
      <w:r>
        <w:rPr>
          <w:rFonts w:ascii="標楷體" w:eastAsia="標楷體" w:hAnsi="標楷體" w:cs="標楷體"/>
          <w:color w:val="000000"/>
          <w:sz w:val="28"/>
          <w:szCs w:val="28"/>
        </w:rPr>
        <w:t>)</w:t>
      </w:r>
      <w:r>
        <w:rPr>
          <w:rFonts w:ascii="標楷體" w:eastAsia="標楷體" w:hAnsi="標楷體" w:cs="標楷體"/>
          <w:color w:val="000000"/>
          <w:sz w:val="28"/>
          <w:szCs w:val="28"/>
        </w:rPr>
        <w:t>、從事藝術教育研究、培養藝術專業人才等有卓越表現者。</w:t>
      </w:r>
    </w:p>
    <w:p w14:paraId="188B5BDD" w14:textId="77777777" w:rsidR="00AB088B" w:rsidRDefault="005B3B6F">
      <w:pPr>
        <w:pStyle w:val="Textbodyuser"/>
        <w:numPr>
          <w:ilvl w:val="0"/>
          <w:numId w:val="1"/>
        </w:numPr>
        <w:tabs>
          <w:tab w:val="left" w:pos="2836"/>
        </w:tabs>
        <w:spacing w:line="480" w:lineRule="exact"/>
        <w:ind w:left="1418" w:hanging="425"/>
        <w:jc w:val="both"/>
        <w:rPr>
          <w:rFonts w:ascii="標楷體" w:eastAsia="標楷體" w:hAnsi="標楷體" w:cs="標楷體"/>
          <w:color w:val="000000"/>
          <w:sz w:val="28"/>
          <w:szCs w:val="28"/>
        </w:rPr>
      </w:pPr>
      <w:r>
        <w:rPr>
          <w:rFonts w:ascii="標楷體" w:eastAsia="標楷體" w:hAnsi="標楷體" w:cs="標楷體"/>
          <w:color w:val="000000"/>
          <w:sz w:val="28"/>
          <w:szCs w:val="28"/>
        </w:rPr>
        <w:t>活動奉獻獎：就推展藝術教育活動、藝術教育行政規劃、培訓藝文志工及社團之推</w:t>
      </w:r>
      <w:proofErr w:type="gramStart"/>
      <w:r>
        <w:rPr>
          <w:rFonts w:ascii="標楷體" w:eastAsia="標楷體" w:hAnsi="標楷體" w:cs="標楷體"/>
          <w:color w:val="000000"/>
          <w:sz w:val="28"/>
          <w:szCs w:val="28"/>
        </w:rPr>
        <w:t>展或薪傳</w:t>
      </w:r>
      <w:proofErr w:type="gramEnd"/>
      <w:r>
        <w:rPr>
          <w:rFonts w:ascii="標楷體" w:eastAsia="標楷體" w:hAnsi="標楷體" w:cs="標楷體"/>
          <w:color w:val="000000"/>
          <w:sz w:val="28"/>
          <w:szCs w:val="28"/>
        </w:rPr>
        <w:t>重要傳統藝術，有具體貢獻者。</w:t>
      </w:r>
    </w:p>
    <w:p w14:paraId="354FEB67" w14:textId="77777777" w:rsidR="00AB088B" w:rsidRDefault="005B3B6F">
      <w:pPr>
        <w:pStyle w:val="Textbodyuser"/>
        <w:numPr>
          <w:ilvl w:val="0"/>
          <w:numId w:val="1"/>
        </w:numPr>
        <w:tabs>
          <w:tab w:val="left" w:pos="2836"/>
        </w:tabs>
        <w:spacing w:line="480" w:lineRule="exact"/>
        <w:ind w:left="1418" w:hanging="425"/>
        <w:jc w:val="both"/>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終身成就獎：長期致力於藝術教育之推展，於偏遠地區從事藝術教育推廣具重大貢獻等。</w:t>
      </w:r>
    </w:p>
    <w:p w14:paraId="56069825" w14:textId="77777777" w:rsidR="00AB088B" w:rsidRDefault="005B3B6F">
      <w:pPr>
        <w:pStyle w:val="Textbodyuser"/>
        <w:tabs>
          <w:tab w:val="left" w:pos="1078"/>
        </w:tabs>
        <w:spacing w:line="480" w:lineRule="exact"/>
        <w:ind w:left="538" w:hanging="538"/>
      </w:pPr>
      <w:r>
        <w:rPr>
          <w:rFonts w:ascii="標楷體" w:eastAsia="標楷體" w:hAnsi="標楷體" w:cs="新細明體, PMingLiU"/>
          <w:color w:val="000000"/>
          <w:kern w:val="0"/>
          <w:sz w:val="28"/>
          <w:szCs w:val="28"/>
        </w:rPr>
        <w:t>三、</w:t>
      </w:r>
      <w:r>
        <w:rPr>
          <w:rFonts w:ascii="標楷體" w:eastAsia="標楷體" w:hAnsi="標楷體" w:cs="標楷體"/>
          <w:bCs/>
          <w:color w:val="000000"/>
          <w:sz w:val="28"/>
          <w:szCs w:val="28"/>
        </w:rPr>
        <w:t>獎勵名額</w:t>
      </w:r>
      <w:r>
        <w:rPr>
          <w:rFonts w:ascii="標楷體" w:eastAsia="標楷體" w:hAnsi="標楷體" w:cs="標楷體"/>
          <w:bCs/>
          <w:color w:val="000000"/>
          <w:sz w:val="28"/>
          <w:szCs w:val="28"/>
        </w:rPr>
        <w:t>：每年辦理一次，並以下所列各獎項數為原則。</w:t>
      </w:r>
    </w:p>
    <w:p w14:paraId="5607B974" w14:textId="77777777" w:rsidR="00AB088B" w:rsidRDefault="005B3B6F">
      <w:pPr>
        <w:pStyle w:val="Textbodyuser"/>
        <w:tabs>
          <w:tab w:val="left" w:pos="1107"/>
        </w:tabs>
        <w:spacing w:line="480" w:lineRule="exact"/>
        <w:ind w:left="567" w:hanging="624"/>
        <w:rPr>
          <w:rFonts w:ascii="標楷體" w:eastAsia="標楷體" w:hAnsi="標楷體"/>
          <w:bCs/>
          <w:color w:val="000000"/>
          <w:sz w:val="28"/>
          <w:szCs w:val="28"/>
        </w:rPr>
      </w:pPr>
      <w:r>
        <w:rPr>
          <w:rFonts w:ascii="標楷體" w:eastAsia="標楷體" w:hAnsi="標楷體" w:cs="標楷體"/>
          <w:bCs/>
          <w:color w:val="000000"/>
          <w:sz w:val="28"/>
          <w:szCs w:val="28"/>
        </w:rPr>
        <w:t xml:space="preserve">    </w:t>
      </w:r>
      <w:r>
        <w:rPr>
          <w:rFonts w:ascii="標楷體" w:eastAsia="標楷體" w:hAnsi="標楷體" w:cs="新細明體, PMingLiU"/>
          <w:bCs/>
          <w:color w:val="000000"/>
          <w:sz w:val="28"/>
          <w:szCs w:val="28"/>
        </w:rPr>
        <w:t>(</w:t>
      </w:r>
      <w:proofErr w:type="gramStart"/>
      <w:r>
        <w:rPr>
          <w:rFonts w:ascii="標楷體" w:eastAsia="標楷體" w:hAnsi="標楷體" w:cs="新細明體, PMingLiU"/>
          <w:bCs/>
          <w:color w:val="000000"/>
          <w:sz w:val="28"/>
          <w:szCs w:val="28"/>
        </w:rPr>
        <w:t>一</w:t>
      </w:r>
      <w:proofErr w:type="gramEnd"/>
      <w:r>
        <w:rPr>
          <w:rFonts w:ascii="標楷體" w:eastAsia="標楷體" w:hAnsi="標楷體" w:cs="新細明體, PMingLiU"/>
          <w:bCs/>
          <w:color w:val="000000"/>
          <w:sz w:val="28"/>
          <w:szCs w:val="28"/>
        </w:rPr>
        <w:t xml:space="preserve">) </w:t>
      </w:r>
      <w:r>
        <w:rPr>
          <w:rFonts w:ascii="標楷體" w:eastAsia="標楷體" w:hAnsi="標楷體" w:cs="新細明體, PMingLiU"/>
          <w:bCs/>
          <w:color w:val="000000"/>
          <w:sz w:val="28"/>
          <w:szCs w:val="28"/>
        </w:rPr>
        <w:t>團體獎項：</w:t>
      </w:r>
    </w:p>
    <w:p w14:paraId="01627435" w14:textId="77777777" w:rsidR="00AB088B" w:rsidRDefault="005B3B6F">
      <w:pPr>
        <w:pStyle w:val="Textbodyuser"/>
        <w:widowControl/>
        <w:spacing w:line="480" w:lineRule="exact"/>
        <w:ind w:left="992"/>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1</w:t>
      </w:r>
      <w:r>
        <w:rPr>
          <w:rFonts w:ascii="標楷體" w:eastAsia="標楷體" w:hAnsi="標楷體" w:cs="新細明體, PMingLiU"/>
          <w:bCs/>
          <w:color w:val="000000"/>
          <w:sz w:val="28"/>
          <w:szCs w:val="28"/>
        </w:rPr>
        <w:t>、績優學校獎：</w:t>
      </w:r>
    </w:p>
    <w:p w14:paraId="3910B94C" w14:textId="77777777" w:rsidR="00AB088B" w:rsidRDefault="005B3B6F">
      <w:pPr>
        <w:pStyle w:val="Textbodyuser"/>
        <w:widowControl/>
        <w:numPr>
          <w:ilvl w:val="1"/>
          <w:numId w:val="2"/>
        </w:numPr>
        <w:tabs>
          <w:tab w:val="left" w:pos="-15441"/>
          <w:tab w:val="left" w:pos="-15300"/>
        </w:tabs>
        <w:spacing w:line="480" w:lineRule="exact"/>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大專</w:t>
      </w:r>
      <w:r>
        <w:rPr>
          <w:rFonts w:ascii="標楷體" w:eastAsia="標楷體" w:hAnsi="標楷體" w:cs="新細明體, PMingLiU"/>
          <w:bCs/>
          <w:color w:val="000000"/>
          <w:sz w:val="28"/>
          <w:szCs w:val="28"/>
        </w:rPr>
        <w:t>組：二所。</w:t>
      </w:r>
    </w:p>
    <w:p w14:paraId="51A15A3F" w14:textId="77777777" w:rsidR="00AB088B" w:rsidRDefault="005B3B6F">
      <w:pPr>
        <w:pStyle w:val="Textbodyuser"/>
        <w:widowControl/>
        <w:numPr>
          <w:ilvl w:val="1"/>
          <w:numId w:val="2"/>
        </w:numPr>
        <w:tabs>
          <w:tab w:val="left" w:pos="-15441"/>
          <w:tab w:val="left" w:pos="-15300"/>
        </w:tabs>
        <w:spacing w:line="480" w:lineRule="exact"/>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高中組：四所。</w:t>
      </w:r>
    </w:p>
    <w:p w14:paraId="36100CB0" w14:textId="77777777" w:rsidR="00AB088B" w:rsidRDefault="005B3B6F">
      <w:pPr>
        <w:pStyle w:val="Textbodyuser"/>
        <w:widowControl/>
        <w:numPr>
          <w:ilvl w:val="1"/>
          <w:numId w:val="2"/>
        </w:numPr>
        <w:tabs>
          <w:tab w:val="left" w:pos="-15441"/>
          <w:tab w:val="left" w:pos="-15300"/>
        </w:tabs>
        <w:spacing w:line="480" w:lineRule="exact"/>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lastRenderedPageBreak/>
        <w:t>國中組：六所。</w:t>
      </w:r>
    </w:p>
    <w:p w14:paraId="20C381B3" w14:textId="77777777" w:rsidR="00AB088B" w:rsidRDefault="005B3B6F">
      <w:pPr>
        <w:pStyle w:val="Textbodyuser"/>
        <w:widowControl/>
        <w:numPr>
          <w:ilvl w:val="1"/>
          <w:numId w:val="2"/>
        </w:numPr>
        <w:tabs>
          <w:tab w:val="left" w:pos="-15441"/>
          <w:tab w:val="left" w:pos="-15300"/>
        </w:tabs>
        <w:spacing w:line="480" w:lineRule="exact"/>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國小組：十二所。</w:t>
      </w:r>
    </w:p>
    <w:p w14:paraId="075367A1" w14:textId="77777777" w:rsidR="00AB088B" w:rsidRDefault="005B3B6F">
      <w:pPr>
        <w:pStyle w:val="Textbodyuser"/>
        <w:widowControl/>
        <w:spacing w:line="480" w:lineRule="exact"/>
        <w:ind w:left="480" w:firstLine="512"/>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2</w:t>
      </w:r>
      <w:r>
        <w:rPr>
          <w:rFonts w:ascii="標楷體" w:eastAsia="標楷體" w:hAnsi="標楷體" w:cs="新細明體, PMingLiU"/>
          <w:bCs/>
          <w:color w:val="000000"/>
          <w:sz w:val="28"/>
          <w:szCs w:val="28"/>
        </w:rPr>
        <w:t>、績優團體獎：四個。</w:t>
      </w:r>
    </w:p>
    <w:p w14:paraId="25BB366D" w14:textId="77777777" w:rsidR="00AB088B" w:rsidRDefault="005B3B6F">
      <w:pPr>
        <w:pStyle w:val="Textbodyuser"/>
        <w:widowControl/>
        <w:spacing w:line="480" w:lineRule="exact"/>
        <w:ind w:firstLine="426"/>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（二）個人獎項：</w:t>
      </w:r>
    </w:p>
    <w:p w14:paraId="1A23AA26" w14:textId="77777777" w:rsidR="00AB088B" w:rsidRDefault="005B3B6F">
      <w:pPr>
        <w:pStyle w:val="Textbodyuser"/>
        <w:widowControl/>
        <w:spacing w:line="480" w:lineRule="exact"/>
        <w:ind w:left="480" w:firstLine="512"/>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1</w:t>
      </w:r>
      <w:r>
        <w:rPr>
          <w:rFonts w:ascii="標楷體" w:eastAsia="標楷體" w:hAnsi="標楷體" w:cs="新細明體, PMingLiU"/>
          <w:bCs/>
          <w:color w:val="000000"/>
          <w:sz w:val="28"/>
          <w:szCs w:val="28"/>
        </w:rPr>
        <w:t>、教學傑出獎：六名。</w:t>
      </w:r>
    </w:p>
    <w:p w14:paraId="65433045" w14:textId="77777777" w:rsidR="00AB088B" w:rsidRDefault="005B3B6F">
      <w:pPr>
        <w:pStyle w:val="Textbodyuser"/>
        <w:widowControl/>
        <w:spacing w:line="480" w:lineRule="exact"/>
        <w:ind w:left="480" w:firstLine="512"/>
        <w:rPr>
          <w:color w:val="000000"/>
        </w:rPr>
      </w:pPr>
      <w:r>
        <w:rPr>
          <w:rFonts w:ascii="標楷體" w:eastAsia="標楷體" w:hAnsi="標楷體" w:cs="新細明體, PMingLiU"/>
          <w:color w:val="000000"/>
          <w:sz w:val="28"/>
          <w:szCs w:val="28"/>
        </w:rPr>
        <w:t>2</w:t>
      </w:r>
      <w:r>
        <w:rPr>
          <w:rFonts w:ascii="標楷體" w:eastAsia="標楷體" w:hAnsi="標楷體" w:cs="新細明體, PMingLiU"/>
          <w:color w:val="000000"/>
          <w:sz w:val="28"/>
          <w:szCs w:val="28"/>
        </w:rPr>
        <w:t>、活動奉獻獎：五</w:t>
      </w:r>
      <w:r>
        <w:rPr>
          <w:rFonts w:ascii="標楷體" w:eastAsia="標楷體" w:hAnsi="標楷體" w:cs="新細明體, PMingLiU"/>
          <w:bCs/>
          <w:color w:val="000000"/>
          <w:sz w:val="28"/>
          <w:szCs w:val="28"/>
        </w:rPr>
        <w:t>名。</w:t>
      </w:r>
    </w:p>
    <w:p w14:paraId="5D9FB74F" w14:textId="77777777" w:rsidR="00AB088B" w:rsidRDefault="005B3B6F">
      <w:pPr>
        <w:pStyle w:val="Textbodyuser"/>
        <w:widowControl/>
        <w:spacing w:line="480" w:lineRule="exact"/>
        <w:ind w:left="480" w:firstLine="512"/>
      </w:pPr>
      <w:r>
        <w:rPr>
          <w:rFonts w:ascii="標楷體" w:eastAsia="標楷體" w:hAnsi="標楷體" w:cs="新細明體, PMingLiU"/>
          <w:bCs/>
          <w:color w:val="000000"/>
          <w:sz w:val="28"/>
          <w:szCs w:val="28"/>
        </w:rPr>
        <w:t>3</w:t>
      </w:r>
      <w:r>
        <w:rPr>
          <w:rFonts w:ascii="標楷體" w:eastAsia="標楷體" w:hAnsi="標楷體" w:cs="新細明體, PMingLiU"/>
          <w:bCs/>
          <w:color w:val="000000"/>
          <w:sz w:val="28"/>
          <w:szCs w:val="28"/>
        </w:rPr>
        <w:t>、</w:t>
      </w:r>
      <w:r>
        <w:rPr>
          <w:rFonts w:ascii="標楷體" w:eastAsia="標楷體" w:hAnsi="標楷體" w:cs="新細明體, PMingLiU"/>
          <w:color w:val="000000"/>
          <w:sz w:val="28"/>
          <w:szCs w:val="28"/>
        </w:rPr>
        <w:t>終身成就獎：二</w:t>
      </w:r>
      <w:r>
        <w:rPr>
          <w:rFonts w:ascii="標楷體" w:eastAsia="標楷體" w:hAnsi="標楷體" w:cs="新細明體, PMingLiU"/>
          <w:bCs/>
          <w:color w:val="000000"/>
          <w:sz w:val="28"/>
          <w:szCs w:val="28"/>
        </w:rPr>
        <w:t>名。</w:t>
      </w:r>
    </w:p>
    <w:p w14:paraId="53482F49" w14:textId="77777777" w:rsidR="00AB088B" w:rsidRDefault="005B3B6F">
      <w:pPr>
        <w:pStyle w:val="Textbodyuser"/>
        <w:widowControl/>
        <w:tabs>
          <w:tab w:val="left" w:pos="1190"/>
          <w:tab w:val="left" w:pos="1482"/>
          <w:tab w:val="left" w:pos="1694"/>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before="150" w:after="150" w:line="480" w:lineRule="exact"/>
        <w:ind w:left="566" w:hanging="566"/>
        <w:jc w:val="both"/>
      </w:pPr>
      <w:r>
        <w:rPr>
          <w:rFonts w:ascii="標楷體" w:eastAsia="標楷體" w:hAnsi="標楷體" w:cs="細明體, MingLiU"/>
          <w:color w:val="000000"/>
          <w:kern w:val="0"/>
          <w:sz w:val="28"/>
          <w:szCs w:val="28"/>
        </w:rPr>
        <w:t>四、推薦方式</w:t>
      </w:r>
      <w:r>
        <w:rPr>
          <w:rFonts w:ascii="新細明體, PMingLiU" w:hAnsi="新細明體, PMingLiU" w:cs="細明體, MingLiU"/>
          <w:color w:val="000000"/>
          <w:kern w:val="0"/>
          <w:sz w:val="28"/>
          <w:szCs w:val="28"/>
        </w:rPr>
        <w:t>：</w:t>
      </w:r>
      <w:r>
        <w:rPr>
          <w:rFonts w:ascii="標楷體" w:eastAsia="標楷體" w:hAnsi="標楷體" w:cs="標楷體"/>
          <w:color w:val="000000"/>
          <w:kern w:val="0"/>
          <w:sz w:val="28"/>
          <w:szCs w:val="28"/>
        </w:rPr>
        <w:t>藝術教育貢獻獎團體與個人之推薦，由各機關</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構</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、團體、法人、學校列舉具體事實及證明，並以書面向各主管教育行政機關推薦，其程序如</w:t>
      </w:r>
      <w:r>
        <w:rPr>
          <w:rFonts w:ascii="標楷體" w:eastAsia="標楷體" w:hAnsi="標楷體" w:cs="標楷體"/>
          <w:color w:val="000000"/>
          <w:kern w:val="0"/>
          <w:sz w:val="28"/>
          <w:szCs w:val="28"/>
        </w:rPr>
        <w:t>下：</w:t>
      </w:r>
    </w:p>
    <w:p w14:paraId="134AD857" w14:textId="77777777" w:rsidR="00AB088B" w:rsidRDefault="005B3B6F">
      <w:pPr>
        <w:pStyle w:val="Textbodyuser"/>
        <w:widowControl/>
        <w:spacing w:line="480" w:lineRule="exact"/>
        <w:ind w:left="624" w:hanging="227"/>
      </w:pPr>
      <w:r>
        <w:rPr>
          <w:rFonts w:ascii="標楷體" w:eastAsia="標楷體" w:hAnsi="標楷體" w:cs="標楷體"/>
          <w:bCs/>
          <w:color w:val="000000"/>
          <w:sz w:val="28"/>
          <w:szCs w:val="28"/>
        </w:rPr>
        <w:t>（一）</w:t>
      </w:r>
      <w:r>
        <w:rPr>
          <w:rFonts w:ascii="標楷體" w:eastAsia="標楷體" w:hAnsi="標楷體" w:cs="新細明體, PMingLiU"/>
          <w:bCs/>
          <w:color w:val="000000"/>
          <w:sz w:val="28"/>
          <w:szCs w:val="28"/>
        </w:rPr>
        <w:t>績優學校獎</w:t>
      </w:r>
      <w:r>
        <w:rPr>
          <w:rFonts w:ascii="新細明體, PMingLiU" w:hAnsi="新細明體, PMingLiU" w:cs="新細明體, PMingLiU"/>
          <w:bCs/>
          <w:color w:val="000000"/>
          <w:sz w:val="28"/>
          <w:szCs w:val="28"/>
        </w:rPr>
        <w:t>：</w:t>
      </w:r>
    </w:p>
    <w:p w14:paraId="395A4CC2" w14:textId="77777777" w:rsidR="00AB088B" w:rsidRDefault="005B3B6F">
      <w:pPr>
        <w:pStyle w:val="Textbodyuser"/>
        <w:widowControl/>
        <w:tabs>
          <w:tab w:val="left" w:pos="2551"/>
          <w:tab w:val="left" w:pos="2833"/>
          <w:tab w:val="left" w:pos="3061"/>
        </w:tabs>
        <w:snapToGrid w:val="0"/>
        <w:spacing w:line="480" w:lineRule="exact"/>
        <w:ind w:left="1417" w:right="-170" w:hanging="397"/>
      </w:pPr>
      <w:r>
        <w:rPr>
          <w:rFonts w:ascii="標楷體" w:eastAsia="標楷體" w:hAnsi="標楷體" w:cs="標楷體"/>
          <w:color w:val="000000"/>
          <w:sz w:val="28"/>
          <w:szCs w:val="28"/>
        </w:rPr>
        <w:t>1</w:t>
      </w:r>
      <w:r>
        <w:rPr>
          <w:rFonts w:ascii="標楷體" w:eastAsia="標楷體" w:hAnsi="標楷體" w:cs="標楷體"/>
          <w:color w:val="000000"/>
          <w:sz w:val="28"/>
          <w:szCs w:val="28"/>
        </w:rPr>
        <w:t>、</w:t>
      </w:r>
      <w:r>
        <w:rPr>
          <w:rFonts w:ascii="標楷體" w:eastAsia="標楷體" w:hAnsi="標楷體" w:cs="新細明體, PMingLiU"/>
          <w:bCs/>
          <w:color w:val="000000"/>
          <w:sz w:val="28"/>
          <w:szCs w:val="28"/>
        </w:rPr>
        <w:t>本部主管之學校：由學校向本部申請，由本部辦理</w:t>
      </w:r>
      <w:r>
        <w:rPr>
          <w:rFonts w:ascii="標楷體" w:eastAsia="標楷體" w:hAnsi="標楷體" w:cs="新細明體, PMingLiU"/>
          <w:color w:val="000000"/>
          <w:sz w:val="28"/>
          <w:szCs w:val="28"/>
        </w:rPr>
        <w:t>初選後</w:t>
      </w:r>
      <w:r>
        <w:rPr>
          <w:rFonts w:ascii="標楷體" w:eastAsia="標楷體" w:hAnsi="標楷體" w:cs="新細明體, PMingLiU"/>
          <w:color w:val="000000"/>
          <w:sz w:val="28"/>
          <w:szCs w:val="28"/>
        </w:rPr>
        <w:t xml:space="preserve"> </w:t>
      </w:r>
      <w:r>
        <w:rPr>
          <w:rFonts w:ascii="標楷體" w:eastAsia="標楷體" w:hAnsi="標楷體" w:cs="新細明體, PMingLiU"/>
          <w:color w:val="000000"/>
          <w:sz w:val="28"/>
          <w:szCs w:val="28"/>
        </w:rPr>
        <w:t>推薦之。</w:t>
      </w:r>
    </w:p>
    <w:p w14:paraId="583F8F6F" w14:textId="77777777" w:rsidR="00AB088B" w:rsidRDefault="005B3B6F">
      <w:pPr>
        <w:pStyle w:val="Textbodyuser"/>
        <w:widowControl/>
        <w:snapToGrid w:val="0"/>
        <w:spacing w:line="480" w:lineRule="exact"/>
        <w:ind w:left="1417" w:right="-170" w:hanging="397"/>
      </w:pPr>
      <w:r>
        <w:rPr>
          <w:rFonts w:ascii="標楷體" w:eastAsia="標楷體" w:hAnsi="標楷體" w:cs="標楷體"/>
          <w:color w:val="000000"/>
          <w:sz w:val="28"/>
          <w:szCs w:val="28"/>
        </w:rPr>
        <w:t>2</w:t>
      </w:r>
      <w:r>
        <w:rPr>
          <w:rFonts w:ascii="標楷體" w:eastAsia="標楷體" w:hAnsi="標楷體" w:cs="標楷體"/>
          <w:color w:val="000000"/>
          <w:sz w:val="28"/>
          <w:szCs w:val="28"/>
        </w:rPr>
        <w:t>、非本</w:t>
      </w:r>
      <w:r>
        <w:rPr>
          <w:rFonts w:ascii="標楷體" w:eastAsia="標楷體" w:hAnsi="標楷體" w:cs="新細明體, PMingLiU"/>
          <w:bCs/>
          <w:color w:val="000000"/>
          <w:sz w:val="28"/>
          <w:szCs w:val="28"/>
        </w:rPr>
        <w:t>部主管之學校：由學校向</w:t>
      </w:r>
      <w:r>
        <w:rPr>
          <w:rFonts w:ascii="標楷體" w:eastAsia="標楷體" w:hAnsi="標楷體" w:cs="標楷體"/>
          <w:color w:val="000000"/>
          <w:sz w:val="28"/>
          <w:szCs w:val="28"/>
        </w:rPr>
        <w:t>其</w:t>
      </w:r>
      <w:r>
        <w:rPr>
          <w:rFonts w:ascii="標楷體" w:eastAsia="標楷體" w:hAnsi="標楷體" w:cs="新細明體, PMingLiU"/>
          <w:bCs/>
          <w:color w:val="000000"/>
          <w:sz w:val="28"/>
          <w:szCs w:val="28"/>
        </w:rPr>
        <w:t>主管教育行政機關申請，各該主管教育行政機關應辦理初選後推薦之。</w:t>
      </w:r>
    </w:p>
    <w:p w14:paraId="196E70D0" w14:textId="77777777" w:rsidR="00AB088B" w:rsidRDefault="005B3B6F">
      <w:pPr>
        <w:pStyle w:val="Textbodyuser"/>
        <w:widowControl/>
        <w:tabs>
          <w:tab w:val="left" w:pos="1678"/>
        </w:tabs>
        <w:spacing w:line="480" w:lineRule="exact"/>
        <w:ind w:left="826" w:hanging="826"/>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w:t>
      </w:r>
      <w:r>
        <w:rPr>
          <w:rFonts w:ascii="標楷體" w:eastAsia="標楷體" w:hAnsi="標楷體" w:cs="新細明體, PMingLiU"/>
          <w:bCs/>
          <w:color w:val="000000"/>
          <w:sz w:val="28"/>
          <w:szCs w:val="28"/>
        </w:rPr>
        <w:t>績優團體獎</w:t>
      </w:r>
      <w:r>
        <w:rPr>
          <w:rFonts w:ascii="新細明體, PMingLiU" w:hAnsi="新細明體, PMingLiU" w:cs="新細明體, PMingLiU"/>
          <w:bCs/>
          <w:color w:val="000000"/>
          <w:sz w:val="28"/>
          <w:szCs w:val="28"/>
        </w:rPr>
        <w:t>：</w:t>
      </w:r>
    </w:p>
    <w:p w14:paraId="3CEAAD16" w14:textId="77777777" w:rsidR="00AB088B" w:rsidRDefault="005B3B6F">
      <w:pPr>
        <w:pStyle w:val="Textbodyuser"/>
        <w:widowControl/>
        <w:tabs>
          <w:tab w:val="left" w:pos="1587"/>
          <w:tab w:val="left" w:pos="1797"/>
          <w:tab w:val="left" w:pos="2833"/>
          <w:tab w:val="left" w:pos="2893"/>
        </w:tabs>
        <w:snapToGrid w:val="0"/>
        <w:spacing w:line="480" w:lineRule="exact"/>
        <w:ind w:left="1417" w:hanging="397"/>
        <w:jc w:val="both"/>
      </w:pPr>
      <w:r>
        <w:rPr>
          <w:rFonts w:ascii="標楷體" w:eastAsia="標楷體" w:hAnsi="標楷體" w:cs="標楷體"/>
          <w:color w:val="000000"/>
          <w:sz w:val="28"/>
          <w:szCs w:val="28"/>
        </w:rPr>
        <w:t>1</w:t>
      </w:r>
      <w:r>
        <w:rPr>
          <w:rFonts w:ascii="標楷體" w:eastAsia="標楷體" w:hAnsi="標楷體" w:cs="標楷體"/>
          <w:color w:val="000000"/>
          <w:sz w:val="28"/>
          <w:szCs w:val="28"/>
        </w:rPr>
        <w:t>、</w:t>
      </w:r>
      <w:r>
        <w:rPr>
          <w:rFonts w:ascii="標楷體" w:eastAsia="標楷體" w:hAnsi="標楷體" w:cs="新細明體, PMingLiU"/>
          <w:bCs/>
          <w:color w:val="000000"/>
          <w:sz w:val="28"/>
          <w:szCs w:val="28"/>
        </w:rPr>
        <w:t>依法設立之團體</w:t>
      </w:r>
      <w:r>
        <w:rPr>
          <w:rFonts w:ascii="標楷體" w:eastAsia="標楷體" w:hAnsi="標楷體" w:cs="新細明體, PMingLiU"/>
          <w:color w:val="000000"/>
          <w:kern w:val="0"/>
          <w:sz w:val="28"/>
          <w:szCs w:val="28"/>
        </w:rPr>
        <w:t>、法人</w:t>
      </w:r>
      <w:r>
        <w:rPr>
          <w:rFonts w:ascii="標楷體" w:eastAsia="標楷體" w:hAnsi="標楷體" w:cs="新細明體, PMingLiU"/>
          <w:bCs/>
          <w:color w:val="000000"/>
          <w:sz w:val="28"/>
          <w:szCs w:val="28"/>
        </w:rPr>
        <w:t>，</w:t>
      </w:r>
      <w:r>
        <w:rPr>
          <w:rFonts w:ascii="標楷體" w:eastAsia="標楷體" w:hAnsi="標楷體" w:cs="標楷體"/>
          <w:color w:val="000000"/>
          <w:sz w:val="28"/>
          <w:szCs w:val="28"/>
        </w:rPr>
        <w:t>由團體、法人向其所在地之</w:t>
      </w:r>
      <w:r>
        <w:rPr>
          <w:rFonts w:ascii="標楷體" w:eastAsia="標楷體" w:hAnsi="標楷體" w:cs="新細明體, PMingLiU"/>
          <w:bCs/>
          <w:color w:val="000000"/>
          <w:sz w:val="28"/>
          <w:szCs w:val="28"/>
        </w:rPr>
        <w:t>直轄市、縣（市）</w:t>
      </w:r>
      <w:r>
        <w:rPr>
          <w:rFonts w:ascii="標楷體" w:eastAsia="標楷體" w:hAnsi="標楷體" w:cs="標楷體"/>
          <w:color w:val="000000"/>
          <w:sz w:val="28"/>
          <w:szCs w:val="28"/>
        </w:rPr>
        <w:t>主管教育行政機關申請，由各該主管教育行政機關辦理初選後推薦</w:t>
      </w:r>
      <w:r>
        <w:rPr>
          <w:rFonts w:ascii="標楷體" w:eastAsia="標楷體" w:hAnsi="標楷體" w:cs="新細明體, PMingLiU"/>
          <w:bCs/>
          <w:color w:val="000000"/>
          <w:sz w:val="28"/>
          <w:szCs w:val="28"/>
        </w:rPr>
        <w:t>之。</w:t>
      </w:r>
    </w:p>
    <w:p w14:paraId="11FEF073" w14:textId="77777777" w:rsidR="00AB088B" w:rsidRDefault="005B3B6F">
      <w:pPr>
        <w:pStyle w:val="Textbodyuser"/>
        <w:widowControl/>
        <w:tabs>
          <w:tab w:val="left" w:pos="1417"/>
          <w:tab w:val="left" w:pos="1627"/>
        </w:tabs>
        <w:snapToGrid w:val="0"/>
        <w:spacing w:line="480" w:lineRule="exact"/>
        <w:ind w:left="1247" w:hanging="227"/>
        <w:jc w:val="both"/>
      </w:pPr>
      <w:r>
        <w:rPr>
          <w:rFonts w:ascii="標楷體" w:eastAsia="標楷體" w:hAnsi="標楷體" w:cs="標楷體"/>
          <w:color w:val="000000"/>
          <w:sz w:val="28"/>
          <w:szCs w:val="28"/>
        </w:rPr>
        <w:t>2</w:t>
      </w:r>
      <w:r>
        <w:rPr>
          <w:rFonts w:ascii="標楷體" w:eastAsia="標楷體" w:hAnsi="標楷體" w:cs="標楷體"/>
          <w:color w:val="000000"/>
          <w:sz w:val="28"/>
          <w:szCs w:val="28"/>
        </w:rPr>
        <w:t>、全國性</w:t>
      </w:r>
      <w:r>
        <w:rPr>
          <w:rFonts w:ascii="標楷體" w:eastAsia="標楷體" w:hAnsi="標楷體" w:cs="新細明體, PMingLiU"/>
          <w:bCs/>
          <w:color w:val="000000"/>
          <w:sz w:val="28"/>
          <w:szCs w:val="28"/>
        </w:rPr>
        <w:t>團體、法人，向本部申請，</w:t>
      </w:r>
      <w:r>
        <w:rPr>
          <w:rFonts w:ascii="標楷體" w:eastAsia="標楷體" w:hAnsi="標楷體" w:cs="標楷體"/>
          <w:color w:val="000000"/>
          <w:sz w:val="28"/>
          <w:szCs w:val="28"/>
        </w:rPr>
        <w:t>本部辦理初選後推薦</w:t>
      </w:r>
      <w:r>
        <w:rPr>
          <w:rFonts w:ascii="標楷體" w:eastAsia="標楷體" w:hAnsi="標楷體" w:cs="新細明體, PMingLiU"/>
          <w:bCs/>
          <w:color w:val="000000"/>
          <w:sz w:val="28"/>
          <w:szCs w:val="28"/>
        </w:rPr>
        <w:t>之。</w:t>
      </w:r>
    </w:p>
    <w:p w14:paraId="7C5B1BE1" w14:textId="77777777" w:rsidR="00AB088B" w:rsidRDefault="005B3B6F">
      <w:pPr>
        <w:pStyle w:val="Textbodyuser"/>
        <w:widowControl/>
        <w:tabs>
          <w:tab w:val="left" w:pos="1797"/>
          <w:tab w:val="left" w:pos="1813"/>
        </w:tabs>
        <w:snapToGrid w:val="0"/>
        <w:spacing w:line="480" w:lineRule="exact"/>
        <w:ind w:left="1417" w:hanging="850"/>
        <w:jc w:val="both"/>
      </w:pPr>
      <w:r>
        <w:rPr>
          <w:rFonts w:ascii="標楷體" w:eastAsia="標楷體" w:hAnsi="標楷體" w:cs="標楷體"/>
          <w:bCs/>
          <w:color w:val="000000"/>
          <w:sz w:val="28"/>
          <w:szCs w:val="28"/>
        </w:rPr>
        <w:t>（三）</w:t>
      </w:r>
      <w:r>
        <w:rPr>
          <w:rFonts w:ascii="標楷體" w:eastAsia="標楷體" w:hAnsi="標楷體" w:cs="新細明體, PMingLiU"/>
          <w:bCs/>
          <w:color w:val="000000"/>
          <w:sz w:val="28"/>
          <w:szCs w:val="28"/>
        </w:rPr>
        <w:t>個人獎項</w:t>
      </w:r>
      <w:r>
        <w:rPr>
          <w:rFonts w:ascii="新細明體, PMingLiU" w:hAnsi="新細明體, PMingLiU" w:cs="新細明體, PMingLiU"/>
          <w:bCs/>
          <w:color w:val="000000"/>
          <w:sz w:val="28"/>
          <w:szCs w:val="28"/>
        </w:rPr>
        <w:t>：</w:t>
      </w:r>
      <w:r>
        <w:rPr>
          <w:rFonts w:ascii="標楷體" w:eastAsia="標楷體" w:hAnsi="標楷體" w:cs="標楷體"/>
          <w:color w:val="000000"/>
          <w:sz w:val="28"/>
          <w:szCs w:val="28"/>
        </w:rPr>
        <w:t>由</w:t>
      </w:r>
      <w:r>
        <w:rPr>
          <w:rFonts w:ascii="標楷體" w:eastAsia="標楷體" w:hAnsi="標楷體" w:cs="新細明體, PMingLiU"/>
          <w:color w:val="000000"/>
          <w:sz w:val="28"/>
          <w:szCs w:val="28"/>
        </w:rPr>
        <w:t>學校、</w:t>
      </w:r>
      <w:r>
        <w:rPr>
          <w:rFonts w:ascii="標楷體" w:eastAsia="標楷體" w:hAnsi="標楷體" w:cs="新細明體, PMingLiU"/>
          <w:color w:val="000000"/>
          <w:sz w:val="28"/>
          <w:szCs w:val="28"/>
        </w:rPr>
        <w:t>團體於各該單位內進行實質審核並推薦後</w:t>
      </w:r>
      <w:r>
        <w:rPr>
          <w:rFonts w:ascii="標楷體" w:eastAsia="標楷體" w:hAnsi="標楷體" w:cs="新細明體, PMingLiU"/>
          <w:bCs/>
          <w:color w:val="000000"/>
          <w:sz w:val="28"/>
          <w:szCs w:val="28"/>
        </w:rPr>
        <w:t>，向</w:t>
      </w:r>
      <w:r>
        <w:rPr>
          <w:rFonts w:ascii="標楷體" w:eastAsia="標楷體" w:hAnsi="標楷體" w:cs="標楷體"/>
          <w:color w:val="000000"/>
          <w:sz w:val="28"/>
          <w:szCs w:val="28"/>
        </w:rPr>
        <w:t>各該</w:t>
      </w:r>
      <w:r>
        <w:rPr>
          <w:rFonts w:ascii="標楷體" w:eastAsia="標楷體" w:hAnsi="標楷體" w:cs="新細明體, PMingLiU"/>
          <w:bCs/>
          <w:color w:val="000000"/>
          <w:sz w:val="28"/>
          <w:szCs w:val="28"/>
        </w:rPr>
        <w:t>主管教育</w:t>
      </w:r>
      <w:r>
        <w:rPr>
          <w:rFonts w:ascii="標楷體" w:eastAsia="標楷體" w:hAnsi="標楷體" w:cs="新細明體, PMingLiU"/>
          <w:bCs/>
          <w:color w:val="000000"/>
          <w:sz w:val="28"/>
          <w:szCs w:val="28"/>
        </w:rPr>
        <w:t>行政機關申請，各該主管教育行政機關辦理初選後推薦之。</w:t>
      </w:r>
    </w:p>
    <w:p w14:paraId="4E49781B" w14:textId="77777777" w:rsidR="00AB088B" w:rsidRDefault="005B3B6F">
      <w:pPr>
        <w:pStyle w:val="Textbodyuser"/>
        <w:widowControl/>
        <w:spacing w:line="480" w:lineRule="exact"/>
        <w:ind w:left="567" w:firstLine="170"/>
        <w:jc w:val="both"/>
      </w:pPr>
      <w:r>
        <w:rPr>
          <w:rFonts w:ascii="標楷體" w:eastAsia="標楷體" w:hAnsi="標楷體" w:cs="標楷體"/>
          <w:bCs/>
          <w:color w:val="000000"/>
          <w:sz w:val="28"/>
          <w:szCs w:val="28"/>
        </w:rPr>
        <w:t xml:space="preserve">    </w:t>
      </w:r>
      <w:r>
        <w:rPr>
          <w:rFonts w:ascii="標楷體" w:eastAsia="標楷體" w:hAnsi="標楷體" w:cs="新細明體, PMingLiU"/>
          <w:bCs/>
          <w:color w:val="000000"/>
          <w:sz w:val="28"/>
          <w:szCs w:val="28"/>
        </w:rPr>
        <w:t>第二點第二款第一目個人獎項之終身成就獎，得經本部依第七點第二款第一目規定組成之</w:t>
      </w:r>
      <w:r>
        <w:rPr>
          <w:rFonts w:ascii="標楷體" w:eastAsia="標楷體" w:hAnsi="標楷體" w:cs="標楷體"/>
          <w:color w:val="000000"/>
          <w:sz w:val="28"/>
          <w:szCs w:val="28"/>
        </w:rPr>
        <w:t>評選小組委員五人以上連署，推薦非屬初選結果獲推薦者，逕行提報評選小組進行決審，不受前項規定之限制。</w:t>
      </w:r>
    </w:p>
    <w:p w14:paraId="739176E7" w14:textId="77777777" w:rsidR="00AB088B" w:rsidRDefault="005B3B6F">
      <w:pPr>
        <w:pStyle w:val="Textbodyuser"/>
        <w:widowControl/>
        <w:spacing w:line="480" w:lineRule="exact"/>
        <w:ind w:left="567" w:right="-142" w:firstLine="567"/>
      </w:pPr>
      <w:r>
        <w:rPr>
          <w:rFonts w:ascii="標楷體" w:eastAsia="標楷體" w:hAnsi="標楷體" w:cs="新細明體, PMingLiU"/>
          <w:bCs/>
          <w:color w:val="000000"/>
          <w:sz w:val="28"/>
          <w:szCs w:val="28"/>
        </w:rPr>
        <w:lastRenderedPageBreak/>
        <w:t>第二點第一款第一目團體獎項之績優學校獎，得經本部依第七點第二款第一目規定組成之評選小組委員五人以上連署，於各該主管教育行政機關未有推薦案件時，推薦非屬初選結果獲推薦者，逕行提報評選小組進行決審，不受第一項規定之限制。</w:t>
      </w:r>
    </w:p>
    <w:p w14:paraId="2E8B669E" w14:textId="77777777" w:rsidR="00AB088B" w:rsidRDefault="005B3B6F">
      <w:pPr>
        <w:pStyle w:val="Textbodyuser"/>
        <w:widowControl/>
        <w:tabs>
          <w:tab w:val="left" w:pos="1277"/>
        </w:tabs>
        <w:spacing w:line="480" w:lineRule="exact"/>
        <w:ind w:left="568" w:hanging="566"/>
      </w:pPr>
      <w:r>
        <w:rPr>
          <w:rFonts w:ascii="標楷體" w:eastAsia="標楷體" w:hAnsi="標楷體" w:cs="標楷體"/>
          <w:color w:val="000000"/>
          <w:sz w:val="28"/>
          <w:szCs w:val="28"/>
        </w:rPr>
        <w:t>五、申請表件</w:t>
      </w:r>
      <w:r>
        <w:rPr>
          <w:rFonts w:ascii="新細明體, PMingLiU" w:hAnsi="新細明體, PMingLiU" w:cs="新細明體, PMingLiU"/>
          <w:color w:val="000000"/>
          <w:sz w:val="28"/>
          <w:szCs w:val="28"/>
        </w:rPr>
        <w:t>：</w:t>
      </w:r>
      <w:r>
        <w:rPr>
          <w:rFonts w:ascii="標楷體" w:eastAsia="標楷體" w:hAnsi="標楷體" w:cs="新細明體, PMingLiU"/>
          <w:color w:val="000000"/>
          <w:kern w:val="0"/>
          <w:sz w:val="28"/>
          <w:szCs w:val="28"/>
        </w:rPr>
        <w:t>表件項次內容，請切實依下列規定填寫，</w:t>
      </w:r>
      <w:proofErr w:type="gramStart"/>
      <w:r>
        <w:rPr>
          <w:rFonts w:ascii="標楷體" w:eastAsia="標楷體" w:hAnsi="標楷體" w:cs="新細明體, PMingLiU"/>
          <w:color w:val="000000"/>
          <w:kern w:val="0"/>
          <w:sz w:val="28"/>
          <w:szCs w:val="28"/>
        </w:rPr>
        <w:t>以利彙整</w:t>
      </w:r>
      <w:proofErr w:type="gramEnd"/>
      <w:r>
        <w:rPr>
          <w:rFonts w:ascii="標楷體" w:eastAsia="標楷體" w:hAnsi="標楷體" w:cs="新細明體, PMingLiU"/>
          <w:color w:val="000000"/>
          <w:kern w:val="0"/>
          <w:sz w:val="28"/>
          <w:szCs w:val="28"/>
        </w:rPr>
        <w:t>及評審</w:t>
      </w:r>
      <w:r>
        <w:rPr>
          <w:rFonts w:ascii="新細明體, PMingLiU" w:hAnsi="新細明體, PMingLiU" w:cs="新細明體, PMingLiU"/>
          <w:color w:val="000000"/>
          <w:kern w:val="0"/>
          <w:sz w:val="28"/>
          <w:szCs w:val="28"/>
        </w:rPr>
        <w:t>：</w:t>
      </w:r>
    </w:p>
    <w:p w14:paraId="34EC880D" w14:textId="77777777" w:rsidR="00AB088B" w:rsidRDefault="005B3B6F">
      <w:pPr>
        <w:pStyle w:val="Textbodyuser"/>
        <w:widowControl/>
        <w:tabs>
          <w:tab w:val="left" w:pos="1446"/>
          <w:tab w:val="left" w:pos="2722"/>
          <w:tab w:val="left" w:pos="3136"/>
          <w:tab w:val="left" w:pos="4052"/>
          <w:tab w:val="left" w:pos="4968"/>
          <w:tab w:val="left" w:pos="5884"/>
          <w:tab w:val="left" w:pos="6800"/>
          <w:tab w:val="left" w:pos="7716"/>
          <w:tab w:val="left" w:pos="8632"/>
          <w:tab w:val="left" w:pos="9548"/>
          <w:tab w:val="left" w:pos="10464"/>
          <w:tab w:val="left" w:pos="11380"/>
          <w:tab w:val="left" w:pos="12296"/>
          <w:tab w:val="left" w:pos="13212"/>
          <w:tab w:val="left" w:pos="14128"/>
          <w:tab w:val="left" w:pos="15044"/>
          <w:tab w:val="left" w:pos="15960"/>
        </w:tabs>
        <w:spacing w:line="480" w:lineRule="exact"/>
        <w:ind w:left="1304" w:hanging="1701"/>
        <w:jc w:val="both"/>
      </w:pPr>
      <w:r>
        <w:rPr>
          <w:rFonts w:ascii="標楷體" w:eastAsia="標楷體" w:hAnsi="標楷體" w:cs="新細明體, PMingLiU"/>
          <w:color w:val="000000"/>
          <w:kern w:val="0"/>
          <w:sz w:val="28"/>
          <w:szCs w:val="28"/>
        </w:rPr>
        <w:t xml:space="preserve">　　</w:t>
      </w:r>
      <w:r>
        <w:rPr>
          <w:rFonts w:ascii="標楷體" w:eastAsia="標楷體" w:hAnsi="標楷體" w:cs="新細明體, PMingLiU"/>
          <w:color w:val="000000"/>
          <w:kern w:val="0"/>
          <w:sz w:val="28"/>
          <w:szCs w:val="28"/>
        </w:rPr>
        <w:t xml:space="preserve">   (</w:t>
      </w:r>
      <w:proofErr w:type="gramStart"/>
      <w:r>
        <w:rPr>
          <w:rFonts w:ascii="標楷體" w:eastAsia="標楷體" w:hAnsi="標楷體" w:cs="新細明體, PMingLiU"/>
          <w:color w:val="000000"/>
          <w:kern w:val="0"/>
          <w:sz w:val="28"/>
          <w:szCs w:val="28"/>
        </w:rPr>
        <w:t>一</w:t>
      </w:r>
      <w:proofErr w:type="gramEnd"/>
      <w:r>
        <w:rPr>
          <w:rFonts w:ascii="標楷體" w:eastAsia="標楷體" w:hAnsi="標楷體" w:cs="新細明體, PMingLiU"/>
          <w:color w:val="000000"/>
          <w:kern w:val="0"/>
          <w:sz w:val="28"/>
          <w:szCs w:val="28"/>
        </w:rPr>
        <w:t>)</w:t>
      </w:r>
      <w:r>
        <w:rPr>
          <w:rFonts w:ascii="標楷體" w:eastAsia="標楷體" w:hAnsi="標楷體" w:cs="新細明體, PMingLiU"/>
          <w:color w:val="000000"/>
          <w:sz w:val="28"/>
          <w:szCs w:val="28"/>
        </w:rPr>
        <w:t xml:space="preserve"> </w:t>
      </w:r>
      <w:r>
        <w:rPr>
          <w:rFonts w:ascii="標楷體" w:eastAsia="標楷體" w:hAnsi="標楷體" w:cs="新細明體, PMingLiU"/>
          <w:color w:val="000000"/>
          <w:sz w:val="28"/>
          <w:szCs w:val="28"/>
        </w:rPr>
        <w:t>應</w:t>
      </w:r>
      <w:r>
        <w:rPr>
          <w:rFonts w:ascii="標楷體" w:eastAsia="標楷體" w:hAnsi="標楷體" w:cs="標楷體"/>
          <w:color w:val="000000"/>
          <w:sz w:val="28"/>
          <w:szCs w:val="28"/>
        </w:rPr>
        <w:t>填妥申請表，</w:t>
      </w:r>
      <w:r>
        <w:rPr>
          <w:rFonts w:ascii="標楷體" w:eastAsia="標楷體" w:hAnsi="標楷體" w:cs="新細明體, PMingLiU"/>
          <w:color w:val="000000"/>
          <w:sz w:val="28"/>
          <w:szCs w:val="28"/>
        </w:rPr>
        <w:t>並以書面列舉具體事實及證明，</w:t>
      </w:r>
      <w:r>
        <w:rPr>
          <w:rFonts w:ascii="標楷體" w:eastAsia="標楷體" w:hAnsi="標楷體" w:cs="標楷體"/>
          <w:color w:val="000000"/>
          <w:sz w:val="28"/>
          <w:szCs w:val="28"/>
        </w:rPr>
        <w:t>於每年五月三十一日前提出申請。</w:t>
      </w:r>
    </w:p>
    <w:p w14:paraId="712C2D97" w14:textId="77777777" w:rsidR="00AB088B" w:rsidRDefault="005B3B6F">
      <w:pPr>
        <w:pStyle w:val="Textbodyuser"/>
        <w:widowControl/>
        <w:tabs>
          <w:tab w:val="left" w:pos="1560"/>
          <w:tab w:val="left" w:pos="2127"/>
          <w:tab w:val="left" w:pos="2966"/>
          <w:tab w:val="left" w:pos="3882"/>
          <w:tab w:val="left" w:pos="4798"/>
          <w:tab w:val="left" w:pos="5714"/>
          <w:tab w:val="left" w:pos="6630"/>
          <w:tab w:val="left" w:pos="7546"/>
          <w:tab w:val="left" w:pos="8462"/>
          <w:tab w:val="left" w:pos="9378"/>
          <w:tab w:val="left" w:pos="10294"/>
          <w:tab w:val="left" w:pos="11210"/>
          <w:tab w:val="left" w:pos="12126"/>
          <w:tab w:val="left" w:pos="13042"/>
          <w:tab w:val="left" w:pos="13958"/>
          <w:tab w:val="left" w:pos="14874"/>
          <w:tab w:val="left" w:pos="15790"/>
        </w:tabs>
        <w:spacing w:line="480" w:lineRule="exact"/>
        <w:ind w:left="1134" w:hanging="510"/>
      </w:pPr>
      <w:r>
        <w:rPr>
          <w:rFonts w:ascii="標楷體" w:eastAsia="標楷體" w:hAnsi="標楷體" w:cs="新細明體, PMingLiU"/>
          <w:color w:val="000000"/>
          <w:kern w:val="0"/>
          <w:sz w:val="28"/>
          <w:szCs w:val="28"/>
        </w:rPr>
        <w:t>(</w:t>
      </w:r>
      <w:r>
        <w:rPr>
          <w:rFonts w:ascii="標楷體" w:eastAsia="標楷體" w:hAnsi="標楷體" w:cs="新細明體, PMingLiU"/>
          <w:color w:val="000000"/>
          <w:kern w:val="0"/>
          <w:sz w:val="28"/>
          <w:szCs w:val="28"/>
        </w:rPr>
        <w:t>二</w:t>
      </w:r>
      <w:r>
        <w:rPr>
          <w:rFonts w:ascii="標楷體" w:eastAsia="標楷體" w:hAnsi="標楷體" w:cs="新細明體, PMingLiU"/>
          <w:color w:val="000000"/>
          <w:kern w:val="0"/>
          <w:sz w:val="28"/>
          <w:szCs w:val="28"/>
        </w:rPr>
        <w:t>)</w:t>
      </w:r>
      <w:r>
        <w:rPr>
          <w:rFonts w:ascii="標楷體" w:eastAsia="標楷體" w:hAnsi="標楷體" w:cs="新細明體, PMingLiU"/>
          <w:color w:val="000000"/>
          <w:kern w:val="0"/>
          <w:sz w:val="28"/>
          <w:szCs w:val="28"/>
        </w:rPr>
        <w:t>「顯著事蹟」欄，</w:t>
      </w:r>
      <w:r>
        <w:rPr>
          <w:rFonts w:ascii="標楷體" w:eastAsia="標楷體" w:hAnsi="標楷體" w:cs="標楷體"/>
          <w:color w:val="000000"/>
          <w:sz w:val="28"/>
          <w:szCs w:val="28"/>
        </w:rPr>
        <w:t>應依事蹟發生先後，詳實敘明</w:t>
      </w:r>
      <w:r>
        <w:rPr>
          <w:rFonts w:ascii="標楷體" w:eastAsia="標楷體" w:hAnsi="標楷體" w:cs="新細明體, PMingLiU"/>
          <w:color w:val="000000"/>
          <w:kern w:val="0"/>
          <w:sz w:val="28"/>
          <w:szCs w:val="28"/>
        </w:rPr>
        <w:t>。</w:t>
      </w:r>
    </w:p>
    <w:p w14:paraId="46DDF603" w14:textId="77777777" w:rsidR="00AB088B" w:rsidRDefault="005B3B6F">
      <w:pPr>
        <w:pStyle w:val="Textbodyuser"/>
        <w:widowControl/>
        <w:tabs>
          <w:tab w:val="left" w:pos="1787"/>
          <w:tab w:val="left" w:pos="2354"/>
          <w:tab w:val="left" w:pos="3193"/>
          <w:tab w:val="left" w:pos="4109"/>
          <w:tab w:val="left" w:pos="5025"/>
          <w:tab w:val="left" w:pos="5941"/>
          <w:tab w:val="left" w:pos="6857"/>
          <w:tab w:val="left" w:pos="7773"/>
          <w:tab w:val="left" w:pos="8689"/>
          <w:tab w:val="left" w:pos="9605"/>
          <w:tab w:val="left" w:pos="10521"/>
          <w:tab w:val="left" w:pos="11437"/>
          <w:tab w:val="left" w:pos="12353"/>
          <w:tab w:val="left" w:pos="13269"/>
          <w:tab w:val="left" w:pos="14185"/>
          <w:tab w:val="left" w:pos="15101"/>
          <w:tab w:val="left" w:pos="16017"/>
        </w:tabs>
        <w:spacing w:line="480" w:lineRule="exact"/>
        <w:ind w:left="1361" w:hanging="907"/>
        <w:jc w:val="both"/>
      </w:pPr>
      <w:r>
        <w:t xml:space="preserve">   </w:t>
      </w:r>
      <w:r>
        <w:rPr>
          <w:rFonts w:ascii="標楷體" w:eastAsia="標楷體" w:hAnsi="標楷體" w:cs="新細明體, PMingLiU"/>
          <w:color w:val="000000"/>
          <w:kern w:val="0"/>
          <w:sz w:val="28"/>
          <w:szCs w:val="28"/>
        </w:rPr>
        <w:t>(</w:t>
      </w:r>
      <w:r>
        <w:rPr>
          <w:rFonts w:ascii="標楷體" w:eastAsia="標楷體" w:hAnsi="標楷體" w:cs="新細明體, PMingLiU"/>
          <w:color w:val="000000"/>
          <w:kern w:val="0"/>
          <w:sz w:val="28"/>
          <w:szCs w:val="28"/>
        </w:rPr>
        <w:t>三</w:t>
      </w:r>
      <w:r>
        <w:rPr>
          <w:rFonts w:ascii="標楷體" w:eastAsia="標楷體" w:hAnsi="標楷體" w:cs="新細明體, PMingLiU"/>
          <w:color w:val="000000"/>
          <w:kern w:val="0"/>
          <w:sz w:val="28"/>
          <w:szCs w:val="28"/>
        </w:rPr>
        <w:t xml:space="preserve">) </w:t>
      </w:r>
      <w:r>
        <w:rPr>
          <w:rFonts w:ascii="標楷體" w:eastAsia="標楷體" w:hAnsi="標楷體" w:cs="新細明體, PMingLiU"/>
          <w:color w:val="000000"/>
          <w:kern w:val="0"/>
          <w:sz w:val="28"/>
          <w:szCs w:val="28"/>
        </w:rPr>
        <w:t>推薦單位應於「推薦意見」欄加</w:t>
      </w:r>
      <w:proofErr w:type="gramStart"/>
      <w:r>
        <w:rPr>
          <w:rFonts w:ascii="標楷體" w:eastAsia="標楷體" w:hAnsi="標楷體" w:cs="新細明體, PMingLiU"/>
          <w:color w:val="000000"/>
          <w:kern w:val="0"/>
          <w:sz w:val="28"/>
          <w:szCs w:val="28"/>
        </w:rPr>
        <w:t>註</w:t>
      </w:r>
      <w:proofErr w:type="gramEnd"/>
      <w:r>
        <w:rPr>
          <w:rFonts w:ascii="標楷體" w:eastAsia="標楷體" w:hAnsi="標楷體" w:cs="新細明體, PMingLiU"/>
          <w:color w:val="000000"/>
          <w:kern w:val="0"/>
          <w:sz w:val="28"/>
          <w:szCs w:val="28"/>
        </w:rPr>
        <w:t>評語，於「推薦單位」</w:t>
      </w:r>
      <w:proofErr w:type="gramStart"/>
      <w:r>
        <w:rPr>
          <w:rFonts w:ascii="標楷體" w:eastAsia="標楷體" w:hAnsi="標楷體" w:cs="新細明體, PMingLiU"/>
          <w:color w:val="000000"/>
          <w:kern w:val="0"/>
          <w:sz w:val="28"/>
          <w:szCs w:val="28"/>
        </w:rPr>
        <w:t>欄加蓋印</w:t>
      </w:r>
      <w:proofErr w:type="gramEnd"/>
      <w:r>
        <w:rPr>
          <w:rFonts w:ascii="標楷體" w:eastAsia="標楷體" w:hAnsi="標楷體" w:cs="新細明體, PMingLiU"/>
          <w:color w:val="000000"/>
          <w:kern w:val="0"/>
          <w:sz w:val="28"/>
          <w:szCs w:val="28"/>
        </w:rPr>
        <w:t>信，並備妥有關證明書文件及活動照片六張至十張供參，檢附之佐證資料得為獎狀、教材教案、書籍、媒體報導、影像資料等。</w:t>
      </w:r>
    </w:p>
    <w:p w14:paraId="4C33AA2E" w14:textId="77777777" w:rsidR="00AB088B" w:rsidRDefault="005B3B6F">
      <w:pPr>
        <w:pStyle w:val="Textbodyuser"/>
        <w:widowControl/>
        <w:tabs>
          <w:tab w:val="left" w:pos="1546"/>
          <w:tab w:val="left" w:pos="2462"/>
          <w:tab w:val="left" w:pos="3378"/>
          <w:tab w:val="left" w:pos="4294"/>
          <w:tab w:val="left" w:pos="5210"/>
          <w:tab w:val="left" w:pos="6126"/>
          <w:tab w:val="left" w:pos="7042"/>
          <w:tab w:val="left" w:pos="7958"/>
          <w:tab w:val="left" w:pos="8874"/>
          <w:tab w:val="left" w:pos="9790"/>
          <w:tab w:val="left" w:pos="10706"/>
          <w:tab w:val="left" w:pos="11622"/>
          <w:tab w:val="left" w:pos="12538"/>
          <w:tab w:val="left" w:pos="13454"/>
          <w:tab w:val="left" w:pos="14370"/>
          <w:tab w:val="left" w:pos="15286"/>
        </w:tabs>
        <w:spacing w:before="150" w:after="150" w:line="480" w:lineRule="exact"/>
        <w:ind w:left="630" w:hanging="630"/>
      </w:pPr>
      <w:r>
        <w:rPr>
          <w:rFonts w:ascii="標楷體" w:eastAsia="標楷體" w:hAnsi="標楷體" w:cs="細明體, MingLiU"/>
          <w:color w:val="000000"/>
          <w:kern w:val="0"/>
          <w:sz w:val="28"/>
          <w:szCs w:val="28"/>
        </w:rPr>
        <w:t>六、</w:t>
      </w:r>
      <w:r>
        <w:rPr>
          <w:rFonts w:ascii="標楷體" w:eastAsia="標楷體" w:hAnsi="標楷體" w:cs="標楷體"/>
          <w:color w:val="000000"/>
          <w:sz w:val="28"/>
          <w:szCs w:val="28"/>
        </w:rPr>
        <w:t>評選指標及其內容，由本部公告之。</w:t>
      </w:r>
    </w:p>
    <w:p w14:paraId="75147F6C" w14:textId="77777777" w:rsidR="00AB088B" w:rsidRDefault="005B3B6F">
      <w:pPr>
        <w:pStyle w:val="Textbodyuse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80" w:lineRule="exact"/>
      </w:pPr>
      <w:r>
        <w:rPr>
          <w:rFonts w:ascii="標楷體" w:eastAsia="標楷體" w:hAnsi="標楷體" w:cs="細明體, MingLiU"/>
          <w:color w:val="000000"/>
          <w:kern w:val="0"/>
          <w:sz w:val="28"/>
          <w:szCs w:val="28"/>
        </w:rPr>
        <w:t>七、</w:t>
      </w:r>
      <w:r>
        <w:rPr>
          <w:rFonts w:ascii="標楷體" w:eastAsia="標楷體" w:hAnsi="標楷體" w:cs="新細明體, PMingLiU"/>
          <w:bCs/>
          <w:color w:val="000000"/>
          <w:sz w:val="28"/>
          <w:szCs w:val="28"/>
        </w:rPr>
        <w:t>評選程序</w:t>
      </w:r>
      <w:r>
        <w:rPr>
          <w:rFonts w:ascii="標楷體" w:eastAsia="標楷體" w:hAnsi="標楷體" w:cs="細明體, MingLiU"/>
          <w:color w:val="000000"/>
          <w:kern w:val="0"/>
          <w:sz w:val="28"/>
          <w:szCs w:val="28"/>
        </w:rPr>
        <w:t>：</w:t>
      </w:r>
    </w:p>
    <w:p w14:paraId="2E6954D6" w14:textId="77777777" w:rsidR="00AB088B" w:rsidRDefault="005B3B6F">
      <w:pPr>
        <w:pStyle w:val="Textbodyuser"/>
        <w:widowControl/>
        <w:spacing w:line="480" w:lineRule="exact"/>
        <w:ind w:left="850" w:hanging="340"/>
        <w:rPr>
          <w:rFonts w:ascii="標楷體" w:eastAsia="標楷體" w:hAnsi="標楷體" w:cs="標楷體"/>
          <w:color w:val="000000"/>
          <w:sz w:val="28"/>
          <w:szCs w:val="28"/>
        </w:rPr>
      </w:pPr>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初選：</w:t>
      </w:r>
    </w:p>
    <w:p w14:paraId="19E8604C" w14:textId="77777777" w:rsidR="00AB088B" w:rsidRDefault="005B3B6F">
      <w:pPr>
        <w:pStyle w:val="Textbodyuser"/>
        <w:widowControl/>
        <w:tabs>
          <w:tab w:val="left" w:pos="2833"/>
        </w:tabs>
        <w:spacing w:line="480" w:lineRule="exact"/>
        <w:ind w:left="1417" w:hanging="397"/>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、第四點辦理初選之機關，應依本要點規定訂定遴選原則，據以辦理初選。</w:t>
      </w:r>
    </w:p>
    <w:p w14:paraId="02C31330" w14:textId="77777777" w:rsidR="00AB088B" w:rsidRDefault="005B3B6F">
      <w:pPr>
        <w:pStyle w:val="Textbodyuser"/>
        <w:widowControl/>
        <w:tabs>
          <w:tab w:val="left" w:pos="2833"/>
        </w:tabs>
        <w:spacing w:line="480" w:lineRule="exact"/>
        <w:ind w:left="1417" w:hanging="397"/>
      </w:pPr>
      <w:r>
        <w:rPr>
          <w:rFonts w:ascii="標楷體" w:eastAsia="標楷體" w:hAnsi="標楷體" w:cs="新細明體, PMingLiU"/>
          <w:color w:val="000000"/>
          <w:sz w:val="28"/>
          <w:szCs w:val="28"/>
        </w:rPr>
        <w:t>2</w:t>
      </w:r>
      <w:r>
        <w:rPr>
          <w:rFonts w:ascii="標楷體" w:eastAsia="標楷體" w:hAnsi="標楷體" w:cs="新細明體, PMingLiU"/>
          <w:color w:val="000000"/>
          <w:sz w:val="28"/>
          <w:szCs w:val="28"/>
        </w:rPr>
        <w:t>、</w:t>
      </w:r>
      <w:r>
        <w:rPr>
          <w:rFonts w:ascii="標楷體" w:eastAsia="標楷體" w:hAnsi="標楷體" w:cs="標楷體"/>
          <w:color w:val="000000"/>
          <w:sz w:val="28"/>
          <w:szCs w:val="28"/>
        </w:rPr>
        <w:t>機關</w:t>
      </w:r>
      <w:r>
        <w:rPr>
          <w:rFonts w:ascii="標楷體" w:eastAsia="標楷體" w:hAnsi="標楷體" w:cs="新細明體, PMingLiU"/>
          <w:color w:val="000000"/>
          <w:sz w:val="28"/>
          <w:szCs w:val="28"/>
        </w:rPr>
        <w:t>辦理初選</w:t>
      </w:r>
      <w:r>
        <w:rPr>
          <w:rFonts w:ascii="標楷體" w:eastAsia="標楷體" w:hAnsi="標楷體" w:cs="新細明體, PMingLiU"/>
          <w:color w:val="000000"/>
          <w:kern w:val="0"/>
          <w:sz w:val="28"/>
          <w:szCs w:val="28"/>
        </w:rPr>
        <w:t>，應本審慎客觀原則</w:t>
      </w:r>
      <w:r>
        <w:rPr>
          <w:rFonts w:ascii="標楷體" w:eastAsia="標楷體" w:hAnsi="標楷體" w:cs="新細明體, PMingLiU"/>
          <w:color w:val="000000"/>
          <w:sz w:val="28"/>
          <w:szCs w:val="28"/>
        </w:rPr>
        <w:t>，必要時得實地查證</w:t>
      </w:r>
      <w:r>
        <w:rPr>
          <w:rFonts w:ascii="標楷體" w:eastAsia="標楷體" w:hAnsi="標楷體" w:cs="新細明體, PMingLiU"/>
          <w:color w:val="000000"/>
          <w:kern w:val="0"/>
          <w:sz w:val="28"/>
          <w:szCs w:val="28"/>
        </w:rPr>
        <w:t>，切實</w:t>
      </w:r>
      <w:proofErr w:type="gramStart"/>
      <w:r>
        <w:rPr>
          <w:rFonts w:ascii="標楷體" w:eastAsia="標楷體" w:hAnsi="標楷體" w:cs="新細明體, PMingLiU"/>
          <w:color w:val="000000"/>
          <w:kern w:val="0"/>
          <w:sz w:val="28"/>
          <w:szCs w:val="28"/>
        </w:rPr>
        <w:t>深入評析後</w:t>
      </w:r>
      <w:proofErr w:type="gramEnd"/>
      <w:r>
        <w:rPr>
          <w:rFonts w:ascii="標楷體" w:eastAsia="標楷體" w:hAnsi="標楷體" w:cs="新細明體, PMingLiU"/>
          <w:color w:val="000000"/>
          <w:kern w:val="0"/>
          <w:sz w:val="28"/>
          <w:szCs w:val="28"/>
        </w:rPr>
        <w:t>，擇優推薦。</w:t>
      </w:r>
    </w:p>
    <w:p w14:paraId="10C3C82C" w14:textId="77777777" w:rsidR="00AB088B" w:rsidRDefault="005B3B6F">
      <w:pPr>
        <w:pStyle w:val="Textbodyuser"/>
        <w:widowControl/>
        <w:spacing w:line="480" w:lineRule="exact"/>
        <w:ind w:left="1474" w:hanging="454"/>
        <w:rPr>
          <w:rFonts w:ascii="標楷體" w:eastAsia="標楷體" w:hAnsi="標楷體"/>
        </w:rPr>
      </w:pPr>
      <w:r>
        <w:rPr>
          <w:rFonts w:ascii="標楷體" w:eastAsia="標楷體" w:hAnsi="標楷體" w:cs="新細明體, PMingLiU"/>
          <w:color w:val="000000"/>
          <w:kern w:val="0"/>
          <w:sz w:val="28"/>
          <w:szCs w:val="28"/>
        </w:rPr>
        <w:t>3</w:t>
      </w:r>
      <w:r>
        <w:rPr>
          <w:rFonts w:ascii="標楷體" w:eastAsia="標楷體" w:hAnsi="標楷體" w:cs="新細明體, PMingLiU"/>
          <w:color w:val="000000"/>
          <w:kern w:val="0"/>
          <w:sz w:val="28"/>
          <w:szCs w:val="28"/>
        </w:rPr>
        <w:t>、</w:t>
      </w:r>
      <w:r>
        <w:rPr>
          <w:rFonts w:ascii="標楷體" w:eastAsia="標楷體" w:hAnsi="標楷體" w:cs="標楷體"/>
          <w:color w:val="000000"/>
          <w:sz w:val="28"/>
          <w:szCs w:val="28"/>
        </w:rPr>
        <w:t>機關推薦各獎項及其組別，以團體或個人各不超過二項為原則。但由本部辦理初選後予以推薦者，以不超過三個團體或個人為限</w:t>
      </w:r>
      <w:r>
        <w:rPr>
          <w:rFonts w:ascii="標楷體" w:eastAsia="標楷體" w:hAnsi="標楷體" w:cs="標楷體"/>
          <w:color w:val="000000"/>
          <w:sz w:val="28"/>
          <w:szCs w:val="28"/>
        </w:rPr>
        <w:t>(</w:t>
      </w:r>
      <w:r>
        <w:rPr>
          <w:rFonts w:ascii="標楷體" w:eastAsia="標楷體" w:hAnsi="標楷體" w:cs="標楷體"/>
          <w:color w:val="000000"/>
          <w:sz w:val="28"/>
          <w:szCs w:val="28"/>
        </w:rPr>
        <w:t>並應依優先順序排列</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14:paraId="41E2E826" w14:textId="77777777" w:rsidR="00AB088B" w:rsidRDefault="005B3B6F">
      <w:pPr>
        <w:pStyle w:val="Textbodyuser"/>
        <w:widowControl/>
        <w:spacing w:line="480" w:lineRule="exact"/>
        <w:ind w:left="1474" w:hanging="454"/>
        <w:rPr>
          <w:rFonts w:ascii="標楷體" w:eastAsia="標楷體" w:hAnsi="標楷體"/>
        </w:rPr>
      </w:pPr>
      <w:r>
        <w:rPr>
          <w:rFonts w:ascii="標楷體" w:eastAsia="標楷體" w:hAnsi="標楷體"/>
          <w:sz w:val="28"/>
          <w:szCs w:val="28"/>
        </w:rPr>
        <w:t>4</w:t>
      </w:r>
      <w:r>
        <w:rPr>
          <w:rFonts w:ascii="標楷體" w:eastAsia="標楷體" w:hAnsi="標楷體"/>
          <w:sz w:val="28"/>
          <w:szCs w:val="28"/>
        </w:rPr>
        <w:t>、</w:t>
      </w:r>
      <w:r>
        <w:rPr>
          <w:rFonts w:ascii="標楷體" w:eastAsia="標楷體" w:hAnsi="標楷體" w:cs="標楷體"/>
          <w:color w:val="000000"/>
          <w:sz w:val="28"/>
          <w:szCs w:val="28"/>
        </w:rPr>
        <w:t>同</w:t>
      </w:r>
      <w:proofErr w:type="gramStart"/>
      <w:r>
        <w:rPr>
          <w:rFonts w:ascii="標楷體" w:eastAsia="標楷體" w:hAnsi="標楷體" w:cs="標楷體"/>
          <w:color w:val="000000"/>
          <w:sz w:val="28"/>
          <w:szCs w:val="28"/>
        </w:rPr>
        <w:t>ㄧ</w:t>
      </w:r>
      <w:proofErr w:type="gramEnd"/>
      <w:r>
        <w:rPr>
          <w:rFonts w:ascii="標楷體" w:eastAsia="標楷體" w:hAnsi="標楷體" w:cs="標楷體"/>
          <w:color w:val="000000"/>
          <w:sz w:val="28"/>
          <w:szCs w:val="28"/>
        </w:rPr>
        <w:t>類獎項之受獎團體或個人，不得重複推薦。</w:t>
      </w:r>
    </w:p>
    <w:p w14:paraId="38F0D212" w14:textId="77777777" w:rsidR="00AB088B" w:rsidRDefault="005B3B6F">
      <w:pPr>
        <w:pStyle w:val="Textbodyuser"/>
        <w:widowControl/>
        <w:spacing w:line="480" w:lineRule="exact"/>
        <w:ind w:left="1474" w:hanging="454"/>
        <w:rPr>
          <w:rFonts w:ascii="標楷體" w:eastAsia="標楷體" w:hAnsi="標楷體"/>
        </w:rPr>
      </w:pPr>
      <w:r>
        <w:rPr>
          <w:rFonts w:ascii="標楷體" w:eastAsia="標楷體" w:hAnsi="標楷體"/>
          <w:sz w:val="28"/>
          <w:szCs w:val="28"/>
        </w:rPr>
        <w:t>5</w:t>
      </w:r>
      <w:r>
        <w:rPr>
          <w:rFonts w:ascii="標楷體" w:eastAsia="標楷體" w:hAnsi="標楷體"/>
          <w:sz w:val="28"/>
          <w:szCs w:val="28"/>
        </w:rPr>
        <w:t>、</w:t>
      </w:r>
      <w:r>
        <w:rPr>
          <w:rFonts w:ascii="標楷體" w:eastAsia="標楷體" w:hAnsi="標楷體" w:cs="標楷體"/>
          <w:color w:val="000000"/>
          <w:sz w:val="28"/>
          <w:szCs w:val="28"/>
        </w:rPr>
        <w:t>各機關應</w:t>
      </w:r>
      <w:r>
        <w:rPr>
          <w:rFonts w:ascii="標楷體" w:eastAsia="標楷體" w:hAnsi="標楷體" w:cs="標楷體"/>
          <w:color w:val="000000"/>
          <w:sz w:val="28"/>
          <w:szCs w:val="28"/>
        </w:rPr>
        <w:t>於每年六月三</w:t>
      </w:r>
      <w:r>
        <w:rPr>
          <w:rFonts w:ascii="標楷體" w:eastAsia="標楷體" w:hAnsi="標楷體" w:cs="標楷體"/>
          <w:color w:val="000000"/>
          <w:sz w:val="28"/>
          <w:szCs w:val="28"/>
        </w:rPr>
        <w:t>十日前，將初選結果連同相關資料報本部進行決選。</w:t>
      </w:r>
    </w:p>
    <w:p w14:paraId="09B7D555" w14:textId="77777777" w:rsidR="00AB088B" w:rsidRDefault="005B3B6F">
      <w:pPr>
        <w:pStyle w:val="Textbodyuser"/>
        <w:widowControl/>
        <w:spacing w:line="480" w:lineRule="exact"/>
        <w:ind w:left="850" w:hanging="397"/>
      </w:pPr>
      <w:r>
        <w:rPr>
          <w:rFonts w:ascii="標楷體" w:eastAsia="標楷體" w:hAnsi="標楷體" w:cs="標楷體"/>
          <w:color w:val="000000"/>
          <w:sz w:val="28"/>
          <w:szCs w:val="28"/>
        </w:rPr>
        <w:t>（二）</w:t>
      </w:r>
      <w:r>
        <w:rPr>
          <w:rFonts w:ascii="標楷體" w:eastAsia="標楷體" w:hAnsi="標楷體" w:cs="新細明體, PMingLiU"/>
          <w:bCs/>
          <w:color w:val="000000"/>
          <w:sz w:val="28"/>
          <w:szCs w:val="28"/>
        </w:rPr>
        <w:t>決選</w:t>
      </w:r>
      <w:r>
        <w:rPr>
          <w:rFonts w:ascii="標楷體" w:eastAsia="標楷體" w:hAnsi="標楷體" w:cs="標楷體"/>
          <w:color w:val="000000"/>
          <w:sz w:val="28"/>
          <w:szCs w:val="28"/>
        </w:rPr>
        <w:t>：</w:t>
      </w:r>
    </w:p>
    <w:p w14:paraId="6C7FDAB8" w14:textId="77777777" w:rsidR="00AB088B" w:rsidRDefault="005B3B6F">
      <w:pPr>
        <w:pStyle w:val="Textbodyuser"/>
        <w:widowControl/>
        <w:spacing w:line="480" w:lineRule="exact"/>
        <w:ind w:left="1474" w:hanging="454"/>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1</w:t>
      </w:r>
      <w:r>
        <w:rPr>
          <w:rFonts w:ascii="標楷體" w:eastAsia="標楷體" w:hAnsi="標楷體" w:cs="標楷體"/>
          <w:color w:val="000000"/>
          <w:sz w:val="28"/>
          <w:szCs w:val="28"/>
        </w:rPr>
        <w:t>、決選由本部聘請藝術教育相關學者專家及社會公正人士等組成評選小組為之。評選小組由委員十一人至十五人組成，其中</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人為召集人，由本部部長指定；其任</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性別委員人數不得少於委員總數三分之一。</w:t>
      </w:r>
    </w:p>
    <w:p w14:paraId="7FF6B190" w14:textId="77777777" w:rsidR="00AB088B" w:rsidRDefault="005B3B6F">
      <w:pPr>
        <w:pStyle w:val="Textbodyuser"/>
        <w:widowControl/>
        <w:spacing w:line="480" w:lineRule="exact"/>
        <w:ind w:left="1474" w:hanging="454"/>
      </w:pPr>
      <w:r>
        <w:rPr>
          <w:sz w:val="28"/>
          <w:szCs w:val="28"/>
        </w:rPr>
        <w:t>2、</w:t>
      </w:r>
      <w:r>
        <w:rPr>
          <w:rFonts w:ascii="標楷體" w:eastAsia="標楷體" w:hAnsi="標楷體" w:cs="標楷體"/>
          <w:color w:val="000000"/>
          <w:sz w:val="28"/>
          <w:szCs w:val="28"/>
        </w:rPr>
        <w:t>本部辦理決選，得委由機關、學校或團體組成審查小組，</w:t>
      </w:r>
      <w:r>
        <w:rPr>
          <w:rFonts w:ascii="標楷體" w:eastAsia="標楷體" w:hAnsi="標楷體" w:cs="標楷體"/>
          <w:color w:val="000000"/>
          <w:sz w:val="28"/>
          <w:szCs w:val="28"/>
        </w:rPr>
        <w:t>辦理初選單位推薦名單之資格及資料之初審作業，並將初審符合資格之名單提交評選小組決審。</w:t>
      </w:r>
    </w:p>
    <w:p w14:paraId="3606D0BB" w14:textId="77777777" w:rsidR="00AB088B" w:rsidRDefault="005B3B6F">
      <w:pPr>
        <w:pStyle w:val="Textbodyuser"/>
        <w:widowControl/>
        <w:spacing w:line="480" w:lineRule="exact"/>
        <w:ind w:left="1474" w:hanging="454"/>
      </w:pPr>
      <w:r>
        <w:rPr>
          <w:sz w:val="28"/>
          <w:szCs w:val="28"/>
        </w:rPr>
        <w:t>3、</w:t>
      </w:r>
      <w:r>
        <w:rPr>
          <w:rFonts w:ascii="標楷體" w:eastAsia="標楷體" w:hAnsi="標楷體" w:cs="標楷體"/>
          <w:color w:val="000000"/>
          <w:sz w:val="28"/>
          <w:szCs w:val="28"/>
        </w:rPr>
        <w:t>決選之評選作業應於每年九月三十日前辦理完成。</w:t>
      </w:r>
    </w:p>
    <w:p w14:paraId="3E8273AB" w14:textId="77777777" w:rsidR="00AB088B" w:rsidRDefault="005B3B6F">
      <w:pPr>
        <w:pStyle w:val="Textbodyuser"/>
        <w:widowControl/>
        <w:spacing w:line="480" w:lineRule="exact"/>
        <w:ind w:left="1474" w:hanging="454"/>
      </w:pPr>
      <w:r>
        <w:rPr>
          <w:sz w:val="28"/>
          <w:szCs w:val="28"/>
        </w:rPr>
        <w:t>4、</w:t>
      </w:r>
      <w:r>
        <w:rPr>
          <w:rFonts w:ascii="標楷體" w:eastAsia="標楷體" w:hAnsi="標楷體" w:cs="標楷體"/>
          <w:color w:val="000000"/>
          <w:sz w:val="28"/>
          <w:szCs w:val="28"/>
        </w:rPr>
        <w:t>決選小組得辦理實地訪視，了解決選入圍團體或個人藝術教育推動情形。</w:t>
      </w:r>
    </w:p>
    <w:p w14:paraId="2D9C49E1" w14:textId="77777777" w:rsidR="00AB088B" w:rsidRDefault="005B3B6F">
      <w:pPr>
        <w:pStyle w:val="Textbodyuser"/>
        <w:widowControl/>
        <w:spacing w:line="480" w:lineRule="exact"/>
        <w:ind w:left="1474" w:hanging="454"/>
      </w:pPr>
      <w:r>
        <w:rPr>
          <w:sz w:val="28"/>
          <w:szCs w:val="28"/>
        </w:rPr>
        <w:t>5、</w:t>
      </w:r>
      <w:r>
        <w:rPr>
          <w:rFonts w:ascii="標楷體" w:eastAsia="標楷體" w:hAnsi="標楷體" w:cs="標楷體"/>
          <w:color w:val="000000"/>
          <w:sz w:val="28"/>
          <w:szCs w:val="28"/>
        </w:rPr>
        <w:t>各獎項</w:t>
      </w:r>
      <w:proofErr w:type="gramStart"/>
      <w:r>
        <w:rPr>
          <w:rFonts w:ascii="標楷體" w:eastAsia="標楷體" w:hAnsi="標楷體" w:cs="標楷體"/>
          <w:color w:val="000000"/>
          <w:sz w:val="28"/>
          <w:szCs w:val="28"/>
        </w:rPr>
        <w:t>如無達評選</w:t>
      </w:r>
      <w:proofErr w:type="gramEnd"/>
      <w:r>
        <w:rPr>
          <w:rFonts w:ascii="標楷體" w:eastAsia="標楷體" w:hAnsi="標楷體" w:cs="標楷體"/>
          <w:color w:val="000000"/>
          <w:sz w:val="28"/>
          <w:szCs w:val="28"/>
        </w:rPr>
        <w:t>基準者，得以從缺。</w:t>
      </w:r>
    </w:p>
    <w:p w14:paraId="5FCAFFA6" w14:textId="77777777" w:rsidR="00AB088B" w:rsidRDefault="005B3B6F">
      <w:pPr>
        <w:pStyle w:val="Textbodyuser"/>
        <w:widowControl/>
        <w:spacing w:line="480" w:lineRule="exact"/>
        <w:ind w:left="1474" w:hanging="454"/>
      </w:pPr>
      <w:r>
        <w:rPr>
          <w:sz w:val="28"/>
          <w:szCs w:val="28"/>
        </w:rPr>
        <w:t>6、</w:t>
      </w:r>
      <w:r>
        <w:rPr>
          <w:rFonts w:ascii="標楷體" w:eastAsia="標楷體" w:hAnsi="標楷體" w:cs="標楷體"/>
          <w:color w:val="000000"/>
          <w:sz w:val="28"/>
          <w:szCs w:val="28"/>
        </w:rPr>
        <w:t>評選小組委員之迴避，應依行政程序法相關規定辦理。</w:t>
      </w:r>
    </w:p>
    <w:p w14:paraId="09BE6504" w14:textId="77777777" w:rsidR="00AB088B" w:rsidRDefault="005B3B6F">
      <w:pPr>
        <w:pStyle w:val="Textbodyuser"/>
        <w:widowControl/>
        <w:spacing w:line="480" w:lineRule="exact"/>
        <w:ind w:left="560" w:hanging="560"/>
      </w:pPr>
      <w:r>
        <w:rPr>
          <w:rFonts w:ascii="標楷體" w:eastAsia="標楷體" w:hAnsi="標楷體" w:cs="細明體, MingLiU"/>
          <w:color w:val="000000"/>
          <w:kern w:val="0"/>
          <w:sz w:val="28"/>
          <w:szCs w:val="28"/>
        </w:rPr>
        <w:t>八、</w:t>
      </w:r>
      <w:r>
        <w:rPr>
          <w:rFonts w:ascii="標楷體" w:eastAsia="標楷體" w:hAnsi="標楷體" w:cs="標楷體"/>
          <w:color w:val="000000"/>
          <w:spacing w:val="-4"/>
          <w:sz w:val="28"/>
          <w:szCs w:val="28"/>
        </w:rPr>
        <w:t>獎勵方式</w:t>
      </w:r>
      <w:r>
        <w:rPr>
          <w:rFonts w:ascii="標楷體" w:eastAsia="標楷體" w:hAnsi="標楷體" w:cs="標楷體"/>
          <w:bCs/>
          <w:color w:val="000000"/>
          <w:sz w:val="28"/>
          <w:szCs w:val="28"/>
        </w:rPr>
        <w:t>：</w:t>
      </w:r>
    </w:p>
    <w:p w14:paraId="6835F888" w14:textId="77777777" w:rsidR="00AB088B" w:rsidRDefault="005B3B6F">
      <w:pPr>
        <w:pStyle w:val="Textbodyuser"/>
        <w:widowControl/>
        <w:spacing w:line="480" w:lineRule="exact"/>
        <w:ind w:left="1304" w:hanging="850"/>
        <w:rPr>
          <w:rFonts w:ascii="標楷體" w:eastAsia="標楷體" w:hAnsi="標楷體" w:cs="標楷體"/>
          <w:color w:val="000000"/>
          <w:sz w:val="28"/>
          <w:szCs w:val="28"/>
        </w:rPr>
      </w:pPr>
      <w:r>
        <w:rPr>
          <w:rFonts w:ascii="標楷體" w:eastAsia="標楷體" w:hAnsi="標楷體" w:cs="標楷體"/>
          <w:color w:val="000000"/>
          <w:sz w:val="28"/>
          <w:szCs w:val="28"/>
        </w:rPr>
        <w:t>（一）團體獎項：</w:t>
      </w:r>
    </w:p>
    <w:p w14:paraId="798C6E71" w14:textId="77777777" w:rsidR="00AB088B" w:rsidRDefault="005B3B6F">
      <w:pPr>
        <w:pStyle w:val="Textbodyuser"/>
        <w:widowControl/>
        <w:spacing w:line="480" w:lineRule="exact"/>
        <w:ind w:left="454" w:firstLine="624"/>
        <w:rPr>
          <w:rFonts w:ascii="標楷體" w:eastAsia="標楷體" w:hAnsi="標楷體" w:cs="標楷體"/>
          <w:bCs/>
          <w:color w:val="000000"/>
          <w:sz w:val="28"/>
          <w:szCs w:val="28"/>
        </w:rPr>
      </w:pPr>
      <w:r>
        <w:rPr>
          <w:rFonts w:ascii="標楷體" w:eastAsia="標楷體" w:hAnsi="標楷體" w:cs="標楷體"/>
          <w:bCs/>
          <w:color w:val="000000"/>
          <w:sz w:val="28"/>
          <w:szCs w:val="28"/>
        </w:rPr>
        <w:t>1</w:t>
      </w:r>
      <w:r>
        <w:rPr>
          <w:rFonts w:ascii="標楷體" w:eastAsia="標楷體" w:hAnsi="標楷體" w:cs="標楷體"/>
          <w:bCs/>
          <w:color w:val="000000"/>
          <w:sz w:val="28"/>
          <w:szCs w:val="28"/>
        </w:rPr>
        <w:t>、績優學校獎：獎座一式、獎狀一紙。</w:t>
      </w:r>
    </w:p>
    <w:p w14:paraId="1B75DA9E" w14:textId="77777777" w:rsidR="00AB088B" w:rsidRDefault="005B3B6F">
      <w:pPr>
        <w:pStyle w:val="Textbodyuser"/>
        <w:widowControl/>
        <w:spacing w:line="480" w:lineRule="exact"/>
        <w:ind w:left="454" w:firstLine="624"/>
        <w:rPr>
          <w:rFonts w:ascii="標楷體" w:eastAsia="標楷體" w:hAnsi="標楷體" w:cs="標楷體"/>
          <w:bCs/>
          <w:color w:val="000000"/>
          <w:sz w:val="28"/>
          <w:szCs w:val="28"/>
        </w:rPr>
      </w:pPr>
      <w:r>
        <w:rPr>
          <w:rFonts w:ascii="標楷體" w:eastAsia="標楷體" w:hAnsi="標楷體" w:cs="標楷體"/>
          <w:bCs/>
          <w:color w:val="000000"/>
          <w:sz w:val="28"/>
          <w:szCs w:val="28"/>
        </w:rPr>
        <w:t>2</w:t>
      </w:r>
      <w:r>
        <w:rPr>
          <w:rFonts w:ascii="標楷體" w:eastAsia="標楷體" w:hAnsi="標楷體" w:cs="標楷體"/>
          <w:bCs/>
          <w:color w:val="000000"/>
          <w:sz w:val="28"/>
          <w:szCs w:val="28"/>
        </w:rPr>
        <w:t>、績優團體獎：獎座一式、獎狀一紙。</w:t>
      </w:r>
    </w:p>
    <w:p w14:paraId="135092BA" w14:textId="77777777" w:rsidR="00AB088B" w:rsidRDefault="005B3B6F">
      <w:pPr>
        <w:pStyle w:val="Textbodyuser"/>
        <w:widowControl/>
        <w:spacing w:line="480" w:lineRule="exact"/>
        <w:ind w:left="850" w:hanging="340"/>
        <w:rPr>
          <w:rFonts w:ascii="標楷體" w:eastAsia="標楷體" w:hAnsi="標楷體" w:cs="標楷體"/>
          <w:color w:val="000000"/>
          <w:sz w:val="28"/>
          <w:szCs w:val="28"/>
        </w:rPr>
      </w:pPr>
      <w:r>
        <w:rPr>
          <w:rFonts w:ascii="標楷體" w:eastAsia="標楷體" w:hAnsi="標楷體" w:cs="標楷體"/>
          <w:color w:val="000000"/>
          <w:sz w:val="28"/>
          <w:szCs w:val="28"/>
        </w:rPr>
        <w:t>（二）個人獎項：</w:t>
      </w:r>
    </w:p>
    <w:p w14:paraId="1519AD4F" w14:textId="77777777" w:rsidR="00AB088B" w:rsidRDefault="005B3B6F">
      <w:pPr>
        <w:pStyle w:val="Textbodyuser"/>
        <w:spacing w:line="480" w:lineRule="exact"/>
        <w:ind w:left="907" w:firstLine="170"/>
        <w:rPr>
          <w:rFonts w:ascii="標楷體" w:eastAsia="標楷體" w:hAnsi="標楷體" w:cs="標楷體"/>
          <w:bCs/>
          <w:color w:val="000000"/>
          <w:sz w:val="28"/>
          <w:szCs w:val="28"/>
        </w:rPr>
      </w:pPr>
      <w:r>
        <w:rPr>
          <w:rFonts w:ascii="標楷體" w:eastAsia="標楷體" w:hAnsi="標楷體" w:cs="標楷體"/>
          <w:bCs/>
          <w:color w:val="000000"/>
          <w:sz w:val="28"/>
          <w:szCs w:val="28"/>
        </w:rPr>
        <w:t>1</w:t>
      </w:r>
      <w:r>
        <w:rPr>
          <w:rFonts w:ascii="標楷體" w:eastAsia="標楷體" w:hAnsi="標楷體" w:cs="標楷體"/>
          <w:bCs/>
          <w:color w:val="000000"/>
          <w:sz w:val="28"/>
          <w:szCs w:val="28"/>
        </w:rPr>
        <w:t>、教學傑出獎：獎座一式、獎狀一紙。</w:t>
      </w:r>
    </w:p>
    <w:p w14:paraId="151A6AF8" w14:textId="77777777" w:rsidR="00AB088B" w:rsidRDefault="005B3B6F">
      <w:pPr>
        <w:pStyle w:val="Textbodyuser"/>
        <w:spacing w:line="480" w:lineRule="exact"/>
        <w:ind w:left="907" w:firstLine="170"/>
        <w:rPr>
          <w:rFonts w:ascii="標楷體" w:eastAsia="標楷體" w:hAnsi="標楷體" w:cs="標楷體"/>
          <w:bCs/>
          <w:color w:val="000000"/>
          <w:sz w:val="28"/>
          <w:szCs w:val="28"/>
        </w:rPr>
      </w:pPr>
      <w:r>
        <w:rPr>
          <w:rFonts w:ascii="標楷體" w:eastAsia="標楷體" w:hAnsi="標楷體" w:cs="標楷體"/>
          <w:bCs/>
          <w:color w:val="000000"/>
          <w:sz w:val="28"/>
          <w:szCs w:val="28"/>
        </w:rPr>
        <w:t>2</w:t>
      </w:r>
      <w:r>
        <w:rPr>
          <w:rFonts w:ascii="標楷體" w:eastAsia="標楷體" w:hAnsi="標楷體" w:cs="標楷體"/>
          <w:bCs/>
          <w:color w:val="000000"/>
          <w:sz w:val="28"/>
          <w:szCs w:val="28"/>
        </w:rPr>
        <w:t>、活動奉獻獎：獎座一式、獎狀一紙。</w:t>
      </w:r>
    </w:p>
    <w:p w14:paraId="31867992" w14:textId="77777777" w:rsidR="00AB088B" w:rsidRDefault="005B3B6F">
      <w:pPr>
        <w:pStyle w:val="Textbodyuser"/>
        <w:spacing w:line="480" w:lineRule="exact"/>
        <w:ind w:left="907" w:firstLine="170"/>
        <w:rPr>
          <w:rFonts w:ascii="標楷體" w:eastAsia="標楷體" w:hAnsi="標楷體" w:cs="標楷體"/>
          <w:bCs/>
          <w:color w:val="000000"/>
          <w:sz w:val="28"/>
          <w:szCs w:val="28"/>
        </w:rPr>
      </w:pPr>
      <w:r>
        <w:rPr>
          <w:rFonts w:ascii="標楷體" w:eastAsia="標楷體" w:hAnsi="標楷體" w:cs="標楷體"/>
          <w:bCs/>
          <w:color w:val="000000"/>
          <w:sz w:val="28"/>
          <w:szCs w:val="28"/>
        </w:rPr>
        <w:t>3</w:t>
      </w:r>
      <w:r>
        <w:rPr>
          <w:rFonts w:ascii="標楷體" w:eastAsia="標楷體" w:hAnsi="標楷體" w:cs="標楷體"/>
          <w:bCs/>
          <w:color w:val="000000"/>
          <w:sz w:val="28"/>
          <w:szCs w:val="28"/>
        </w:rPr>
        <w:t>、終身成就獎：獎座一式、獎狀一紙。</w:t>
      </w:r>
      <w:bookmarkStart w:id="0" w:name="OLE_LINK1"/>
      <w:bookmarkStart w:id="1" w:name="OLE_LINK2"/>
    </w:p>
    <w:p w14:paraId="0EF2A8D7" w14:textId="77777777" w:rsidR="00AB088B" w:rsidRDefault="005B3B6F">
      <w:pPr>
        <w:pStyle w:val="Textbodyuser"/>
        <w:spacing w:line="480" w:lineRule="exact"/>
        <w:ind w:left="1361" w:hanging="964"/>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（三）</w:t>
      </w:r>
      <w:r>
        <w:rPr>
          <w:rFonts w:ascii="標楷體" w:eastAsia="標楷體" w:hAnsi="標楷體" w:cs="標楷體"/>
          <w:color w:val="000000"/>
          <w:sz w:val="28"/>
          <w:szCs w:val="28"/>
        </w:rPr>
        <w:t>獲獎勵表揚之績優團體及個人得由主管教育行政機關依權責或依有關規定敘獎。</w:t>
      </w:r>
    </w:p>
    <w:p w14:paraId="0E43E892" w14:textId="77777777" w:rsidR="00AB088B" w:rsidRDefault="005B3B6F">
      <w:pPr>
        <w:pStyle w:val="Textbodyuser"/>
        <w:widowControl/>
        <w:spacing w:line="480" w:lineRule="exact"/>
        <w:ind w:right="-57"/>
        <w:jc w:val="both"/>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九、附則：</w:t>
      </w:r>
    </w:p>
    <w:p w14:paraId="5E3DDFCF" w14:textId="77777777" w:rsidR="00AB088B" w:rsidRDefault="005B3B6F">
      <w:pPr>
        <w:pStyle w:val="Textbodyuser"/>
        <w:widowControl/>
        <w:spacing w:line="480" w:lineRule="exact"/>
        <w:ind w:left="850" w:hanging="227"/>
        <w:jc w:val="both"/>
        <w:rPr>
          <w:rFonts w:ascii="標楷體" w:eastAsia="標楷體" w:hAnsi="標楷體" w:cs="標楷體"/>
          <w:color w:val="000000"/>
          <w:sz w:val="28"/>
          <w:szCs w:val="28"/>
        </w:rPr>
      </w:pPr>
      <w:r>
        <w:rPr>
          <w:rFonts w:ascii="標楷體" w:eastAsia="標楷體" w:hAnsi="標楷體" w:cs="標楷體"/>
          <w:color w:val="000000"/>
          <w:sz w:val="28"/>
          <w:szCs w:val="28"/>
        </w:rPr>
        <w:t>（一）依本要點獲頒終身成就獎，每人以一次為限。</w:t>
      </w:r>
    </w:p>
    <w:p w14:paraId="06BFFFF0" w14:textId="77777777" w:rsidR="00AB088B" w:rsidRDefault="005B3B6F">
      <w:pPr>
        <w:pStyle w:val="Textbodyuser"/>
        <w:widowControl/>
        <w:tabs>
          <w:tab w:val="left" w:pos="1870"/>
        </w:tabs>
        <w:spacing w:line="480" w:lineRule="exact"/>
        <w:ind w:left="1474" w:hanging="850"/>
        <w:jc w:val="both"/>
        <w:rPr>
          <w:rFonts w:ascii="標楷體" w:eastAsia="標楷體" w:hAnsi="標楷體" w:cs="標楷體"/>
          <w:color w:val="000000"/>
          <w:sz w:val="28"/>
          <w:szCs w:val="28"/>
        </w:rPr>
      </w:pPr>
      <w:r>
        <w:rPr>
          <w:rFonts w:ascii="標楷體" w:eastAsia="標楷體" w:hAnsi="標楷體" w:cs="標楷體"/>
          <w:color w:val="000000"/>
          <w:sz w:val="28"/>
          <w:szCs w:val="28"/>
        </w:rPr>
        <w:t>（二）同一類獎項之受獎團體或個人，以五年內未曾獲獎者優先。</w:t>
      </w:r>
    </w:p>
    <w:p w14:paraId="0ECA57B5" w14:textId="77777777" w:rsidR="00AB088B" w:rsidRDefault="005B3B6F">
      <w:pPr>
        <w:pStyle w:val="Textbodyuser"/>
        <w:widowControl/>
        <w:tabs>
          <w:tab w:val="left" w:pos="1927"/>
          <w:tab w:val="left" w:pos="3007"/>
        </w:tabs>
        <w:spacing w:line="480" w:lineRule="exact"/>
        <w:ind w:left="1531" w:hanging="907"/>
        <w:jc w:val="both"/>
        <w:rPr>
          <w:rFonts w:ascii="標楷體" w:eastAsia="標楷體" w:hAnsi="標楷體" w:cs="標楷體"/>
          <w:color w:val="000000"/>
          <w:sz w:val="28"/>
          <w:szCs w:val="28"/>
        </w:rPr>
      </w:pPr>
      <w:r>
        <w:rPr>
          <w:rFonts w:ascii="標楷體" w:eastAsia="標楷體" w:hAnsi="標楷體" w:cs="標楷體"/>
          <w:bCs/>
          <w:color w:val="000000"/>
          <w:sz w:val="28"/>
          <w:szCs w:val="28"/>
        </w:rPr>
        <w:t>（三）</w:t>
      </w:r>
      <w:r>
        <w:rPr>
          <w:rFonts w:ascii="標楷體" w:eastAsia="標楷體" w:hAnsi="標楷體" w:cs="標楷體"/>
          <w:color w:val="000000"/>
          <w:sz w:val="28"/>
          <w:szCs w:val="28"/>
        </w:rPr>
        <w:t>得獎團體及個人得配合實際需要進行示範教學、專題講演或經驗分享，以期推動整體藝術教育之發展。</w:t>
      </w:r>
      <w:bookmarkEnd w:id="0"/>
      <w:bookmarkEnd w:id="1"/>
    </w:p>
    <w:p w14:paraId="0393731B" w14:textId="77777777" w:rsidR="00AB088B" w:rsidRDefault="005B3B6F">
      <w:pPr>
        <w:pStyle w:val="Textbodyuser"/>
        <w:widowControl/>
        <w:tabs>
          <w:tab w:val="left" w:pos="2953"/>
        </w:tabs>
        <w:spacing w:line="480" w:lineRule="exact"/>
        <w:ind w:left="1417" w:hanging="850"/>
        <w:jc w:val="both"/>
      </w:pPr>
      <w:r>
        <w:rPr>
          <w:rFonts w:ascii="標楷體" w:eastAsia="標楷體" w:hAnsi="標楷體" w:cs="標楷體"/>
          <w:bCs/>
          <w:color w:val="000000"/>
          <w:sz w:val="28"/>
          <w:szCs w:val="28"/>
        </w:rPr>
        <w:lastRenderedPageBreak/>
        <w:t>（四）</w:t>
      </w:r>
      <w:r>
        <w:rPr>
          <w:rFonts w:ascii="標楷體" w:eastAsia="標楷體" w:hAnsi="標楷體" w:cs="標楷體"/>
          <w:color w:val="000000"/>
          <w:sz w:val="28"/>
          <w:szCs w:val="28"/>
        </w:rPr>
        <w:t>推薦藝術教育貢獻獎團體及個人之事蹟，應力求</w:t>
      </w:r>
      <w:proofErr w:type="gramStart"/>
      <w:r>
        <w:rPr>
          <w:rFonts w:ascii="標楷體" w:eastAsia="標楷體" w:hAnsi="標楷體" w:cs="標楷體"/>
          <w:color w:val="000000"/>
          <w:sz w:val="28"/>
          <w:szCs w:val="28"/>
        </w:rPr>
        <w:t>普及，</w:t>
      </w:r>
      <w:proofErr w:type="gramEnd"/>
      <w:r>
        <w:rPr>
          <w:rFonts w:ascii="標楷體" w:eastAsia="標楷體" w:hAnsi="標楷體" w:cs="標楷體"/>
          <w:color w:val="000000"/>
          <w:sz w:val="28"/>
          <w:szCs w:val="28"/>
        </w:rPr>
        <w:t>深入廣泛，藉以切實表揚、積極鼓勵基層推廣藝術教育有功團體和個人，並擴大宣導全面推廣藝術教育活動之功效。</w:t>
      </w:r>
    </w:p>
    <w:p w14:paraId="4AB376B3" w14:textId="77777777" w:rsidR="00AB088B" w:rsidRDefault="005B3B6F">
      <w:pPr>
        <w:pStyle w:val="Textbodyuser"/>
        <w:widowControl/>
        <w:spacing w:line="480" w:lineRule="exact"/>
        <w:ind w:left="1531" w:hanging="850"/>
        <w:jc w:val="both"/>
      </w:pPr>
      <w:r>
        <w:rPr>
          <w:rFonts w:ascii="標楷體" w:eastAsia="標楷體" w:hAnsi="標楷體" w:cs="標楷體"/>
          <w:color w:val="000000"/>
          <w:sz w:val="28"/>
          <w:szCs w:val="28"/>
        </w:rPr>
        <w:t>（五）各獎項得獎人，有申請、受推薦事蹟不實，經本部查證屬實者，應撤銷其資格，並追繳原頒發之獎座及獎狀。</w:t>
      </w:r>
    </w:p>
    <w:p w14:paraId="61DD8B17" w14:textId="77777777" w:rsidR="00AB088B" w:rsidRDefault="005B3B6F">
      <w:pPr>
        <w:pStyle w:val="Textbodyuser"/>
        <w:widowControl/>
        <w:spacing w:line="480" w:lineRule="exact"/>
        <w:ind w:left="1531" w:hanging="850"/>
        <w:jc w:val="both"/>
        <w:rPr>
          <w:rFonts w:ascii="標楷體" w:eastAsia="標楷體" w:hAnsi="標楷體" w:cs="標楷體"/>
          <w:color w:val="000000"/>
          <w:sz w:val="28"/>
          <w:szCs w:val="28"/>
        </w:rPr>
      </w:pPr>
      <w:r>
        <w:rPr>
          <w:rFonts w:ascii="標楷體" w:eastAsia="標楷體" w:hAnsi="標楷體" w:cs="標楷體"/>
          <w:color w:val="000000"/>
          <w:sz w:val="28"/>
          <w:szCs w:val="28"/>
        </w:rPr>
        <w:t>（六）得獎之自然人、法人或非法人團體之負責人，如有違反性別平等相關法令規定，經檢察官提起公訴或各該主管機關認定者，本部得撤銷或廢止其得獎資格及追回獎項。</w:t>
      </w:r>
    </w:p>
    <w:p w14:paraId="0B2DD7F0" w14:textId="77777777" w:rsidR="00AB088B" w:rsidRDefault="005B3B6F">
      <w:pPr>
        <w:pStyle w:val="Textbodyuser"/>
        <w:widowControl/>
        <w:spacing w:line="480" w:lineRule="exact"/>
        <w:ind w:left="1531" w:hanging="850"/>
        <w:jc w:val="both"/>
        <w:rPr>
          <w:rFonts w:ascii="標楷體" w:eastAsia="標楷體" w:hAnsi="標楷體" w:cs="標楷體"/>
          <w:color w:val="000000"/>
          <w:sz w:val="28"/>
          <w:szCs w:val="28"/>
        </w:rPr>
      </w:pPr>
      <w:r>
        <w:rPr>
          <w:rFonts w:ascii="標楷體" w:eastAsia="標楷體" w:hAnsi="標楷體" w:cs="標楷體"/>
          <w:color w:val="000000"/>
          <w:sz w:val="28"/>
          <w:szCs w:val="28"/>
        </w:rPr>
        <w:t>（七）參與「績優學校」之推薦者，不得違反常態編班之相關規定。</w:t>
      </w:r>
    </w:p>
    <w:p w14:paraId="78C1B8D9" w14:textId="77777777" w:rsidR="00AB088B" w:rsidRDefault="00AB088B">
      <w:pPr>
        <w:pStyle w:val="Textbodyuser"/>
        <w:widowControl/>
        <w:spacing w:line="480" w:lineRule="exact"/>
        <w:ind w:left="826" w:hanging="826"/>
        <w:rPr>
          <w:rFonts w:ascii="標楷體" w:eastAsia="標楷體" w:hAnsi="標楷體" w:cs="標楷體"/>
          <w:b/>
          <w:color w:val="000000"/>
          <w:sz w:val="28"/>
          <w:szCs w:val="28"/>
        </w:rPr>
      </w:pPr>
    </w:p>
    <w:sectPr w:rsidR="00AB088B">
      <w:pgSz w:w="11906" w:h="16838"/>
      <w:pgMar w:top="1440" w:right="1598" w:bottom="1440" w:left="180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CE5D" w14:textId="77777777" w:rsidR="005B3B6F" w:rsidRDefault="005B3B6F">
      <w:r>
        <w:separator/>
      </w:r>
    </w:p>
  </w:endnote>
  <w:endnote w:type="continuationSeparator" w:id="0">
    <w:p w14:paraId="5E9788CB" w14:textId="77777777" w:rsidR="005B3B6F" w:rsidRDefault="005B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PMingLiU">
    <w:altName w:val="新細明體"/>
    <w:charset w:val="00"/>
    <w:family w:val="roman"/>
    <w:pitch w:val="variable"/>
  </w:font>
  <w:font w:name="Liberation Sans">
    <w:charset w:val="00"/>
    <w:family w:val="swiss"/>
    <w:pitch w:val="variable"/>
  </w:font>
  <w:font w:name="思源黑體">
    <w:charset w:val="00"/>
    <w:family w:val="auto"/>
    <w:pitch w:val="variable"/>
  </w:font>
  <w:font w:name="Tahoma">
    <w:panose1 w:val="020B0604030504040204"/>
    <w:charset w:val="00"/>
    <w:family w:val="swiss"/>
    <w:pitch w:val="variable"/>
    <w:sig w:usb0="E1002EFF" w:usb1="C000605B" w:usb2="00000029" w:usb3="00000000" w:csb0="000101FF" w:csb1="00000000"/>
  </w:font>
  <w:font w:name="細明體, MingLiU">
    <w:charset w:val="00"/>
    <w:family w:val="moder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455A8" w14:textId="77777777" w:rsidR="005B3B6F" w:rsidRDefault="005B3B6F">
      <w:r>
        <w:rPr>
          <w:color w:val="000000"/>
        </w:rPr>
        <w:separator/>
      </w:r>
    </w:p>
  </w:footnote>
  <w:footnote w:type="continuationSeparator" w:id="0">
    <w:p w14:paraId="11B4D9EC" w14:textId="77777777" w:rsidR="005B3B6F" w:rsidRDefault="005B3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310A"/>
    <w:multiLevelType w:val="multilevel"/>
    <w:tmpl w:val="F07EBAB2"/>
    <w:styleLink w:val="WW8Num3"/>
    <w:lvl w:ilvl="0">
      <w:start w:val="1"/>
      <w:numFmt w:val="decimal"/>
      <w:lvlText w:val="%1."/>
      <w:lvlJc w:val="left"/>
      <w:pPr>
        <w:ind w:left="480" w:hanging="480"/>
      </w:pPr>
      <w:rPr>
        <w:rFonts w:ascii="標楷體" w:eastAsia="標楷體" w:hAnsi="標楷體"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0D23D54"/>
    <w:multiLevelType w:val="multilevel"/>
    <w:tmpl w:val="E952B608"/>
    <w:styleLink w:val="WW8Num1"/>
    <w:lvl w:ilvl="0">
      <w:start w:val="1"/>
      <w:numFmt w:val="decimal"/>
      <w:lvlText w:val="%1."/>
      <w:lvlJc w:val="left"/>
      <w:pPr>
        <w:ind w:left="1615" w:hanging="480"/>
      </w:pPr>
      <w:rPr>
        <w:rFonts w:ascii="標楷體" w:eastAsia="標楷體" w:hAnsi="標楷體" w:cs="標楷體"/>
        <w:sz w:val="28"/>
        <w:szCs w:val="28"/>
      </w:rPr>
    </w:lvl>
    <w:lvl w:ilvl="1">
      <w:start w:val="1"/>
      <w:numFmt w:val="decimal"/>
      <w:lvlText w:val="(%2)"/>
      <w:lvlJc w:val="left"/>
      <w:pPr>
        <w:ind w:left="764" w:hanging="480"/>
      </w:pPr>
      <w:rPr>
        <w:rFonts w:ascii="標楷體" w:eastAsia="標楷體" w:hAnsi="標楷體" w:cs="標楷體"/>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31D0D1B"/>
    <w:multiLevelType w:val="multilevel"/>
    <w:tmpl w:val="10B42956"/>
    <w:styleLink w:val="WW8Num2"/>
    <w:lvl w:ilvl="0">
      <w:start w:val="1"/>
      <w:numFmt w:val="decimal"/>
      <w:lvlText w:val="%1."/>
      <w:lvlJc w:val="left"/>
      <w:pPr>
        <w:ind w:left="1472" w:hanging="480"/>
      </w:pPr>
    </w:lvl>
    <w:lvl w:ilvl="1">
      <w:start w:val="1"/>
      <w:numFmt w:val="decim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num w:numId="1">
    <w:abstractNumId w:val="1"/>
  </w:num>
  <w:num w:numId="2">
    <w:abstractNumId w:val="2"/>
  </w:num>
  <w:num w:numId="3">
    <w:abstractNumId w:val="0"/>
  </w:num>
  <w:num w:numId="4">
    <w:abstractNumId w:val="0"/>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B088B"/>
    <w:rsid w:val="005B3B6F"/>
    <w:rsid w:val="00AB088B"/>
    <w:rsid w:val="00B64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1E26"/>
  <w15:docId w15:val="{CFBDB654-0A84-4FF7-BC6E-B18550E0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val="0"/>
    </w:pPr>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Standarduser">
    <w:name w:val="Standard (user)"/>
    <w:pPr>
      <w:widowControl/>
    </w:pPr>
    <w:rPr>
      <w:rFonts w:ascii="Calibri" w:eastAsia="新細明體, PMingLiU" w:hAnsi="Calibri" w:cs="Times New Roman"/>
      <w:szCs w:val="22"/>
      <w:lang w:bidi="ar-SA"/>
    </w:rPr>
  </w:style>
  <w:style w:type="paragraph" w:customStyle="1" w:styleId="Textbodyuser">
    <w:name w:val="Text body (user)"/>
    <w:rPr>
      <w:rFonts w:ascii="Times New Roman" w:eastAsia="Times New Roman" w:hAnsi="Times New Roman" w:cs="Times New Roman"/>
      <w:lang w:bidi="ar-SA"/>
    </w:rPr>
  </w:style>
  <w:style w:type="paragraph" w:customStyle="1" w:styleId="HeaderandFooteruser">
    <w:name w:val="Header and Footer (user)"/>
    <w:basedOn w:val="Standarduser"/>
    <w:pPr>
      <w:suppressLineNumbers/>
      <w:suppressAutoHyphens w:val="0"/>
    </w:p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user"/>
    <w:pPr>
      <w:snapToGrid w:val="0"/>
    </w:pPr>
    <w:rPr>
      <w:sz w:val="20"/>
      <w:szCs w:val="20"/>
    </w:rPr>
  </w:style>
  <w:style w:type="paragraph" w:styleId="a6">
    <w:name w:val="footer"/>
    <w:basedOn w:val="Textbodyuser"/>
    <w:pPr>
      <w:snapToGrid w:val="0"/>
    </w:pPr>
    <w:rPr>
      <w:sz w:val="20"/>
      <w:szCs w:val="20"/>
    </w:rPr>
  </w:style>
  <w:style w:type="paragraph" w:customStyle="1" w:styleId="NormalTableWW">
    <w:name w:val="Normal Table (WW)"/>
    <w:pPr>
      <w:widowControl/>
      <w:textAlignment w:val="auto"/>
    </w:pPr>
    <w:rPr>
      <w:rFonts w:ascii="Calibri" w:eastAsia="新細明體" w:hAnsi="Calibri" w:cs="Times New Roman"/>
      <w:sz w:val="20"/>
      <w:szCs w:val="20"/>
      <w:lang w:bidi="ar-SA"/>
    </w:rPr>
  </w:style>
  <w:style w:type="character" w:customStyle="1" w:styleId="WW8Num1z0">
    <w:name w:val="WW8Num1z0"/>
    <w:rPr>
      <w:rFonts w:ascii="標楷體" w:eastAsia="標楷體" w:hAnsi="標楷體" w:cs="標楷體"/>
      <w:sz w:val="28"/>
      <w:szCs w:val="28"/>
    </w:rPr>
  </w:style>
  <w:style w:type="character" w:customStyle="1" w:styleId="WW8Num3z0">
    <w:name w:val="WW8Num3z0"/>
    <w:rPr>
      <w:rFonts w:ascii="標楷體" w:eastAsia="標楷體" w:hAnsi="標楷體" w:cs="標楷體"/>
      <w:sz w:val="28"/>
      <w:szCs w:val="28"/>
    </w:rPr>
  </w:style>
  <w:style w:type="character" w:customStyle="1" w:styleId="a7">
    <w:name w:val="頁首 字元"/>
    <w:rPr>
      <w:rFonts w:ascii="Times New Roman" w:eastAsia="Times New Roman" w:hAnsi="Times New Roman" w:cs="Times New Roman"/>
      <w:sz w:val="20"/>
      <w:szCs w:val="20"/>
    </w:rPr>
  </w:style>
  <w:style w:type="character" w:customStyle="1" w:styleId="a8">
    <w:name w:val="頁尾 字元"/>
    <w:rPr>
      <w:rFonts w:ascii="Times New Roman" w:eastAsia="Times New Roman" w:hAnsi="Times New Roman" w:cs="Times New Roman"/>
      <w:sz w:val="20"/>
      <w:szCs w:val="20"/>
    </w:rPr>
  </w:style>
  <w:style w:type="character" w:customStyle="1" w:styleId="Internetlinkuser">
    <w:name w:val="Internet link (user)"/>
    <w:rPr>
      <w:color w:val="000080"/>
      <w:u w:val="single"/>
    </w:rPr>
  </w:style>
  <w:style w:type="character" w:customStyle="1" w:styleId="Internetlink">
    <w:name w:val="Internet link"/>
    <w:rPr>
      <w:color w:val="000080"/>
      <w:u w:val="single"/>
    </w:rPr>
  </w:style>
  <w:style w:type="character" w:customStyle="1" w:styleId="DefaultParagraphFontWW">
    <w:name w:val="Default Paragraph Font (WW)"/>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otlaw.com.tw/LawContent.aspx?LawID=B090100001002800-1001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江佳穎</dc:creator>
  <cp:keywords/>
  <dc:description/>
  <cp:lastModifiedBy>M</cp:lastModifiedBy>
  <cp:revision>2</cp:revision>
  <cp:lastPrinted>2025-02-06T13:47:00Z</cp:lastPrinted>
  <dcterms:created xsi:type="dcterms:W3CDTF">2025-02-08T07:22:00Z</dcterms:created>
  <dcterms:modified xsi:type="dcterms:W3CDTF">2025-02-08T07:22:00Z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