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477" w:rsidRDefault="004F5CEF">
      <w:pPr>
        <w:pStyle w:val="a7"/>
        <w:spacing w:after="0" w:line="500" w:lineRule="exact"/>
        <w:jc w:val="center"/>
      </w:pPr>
      <w:r>
        <w:rPr>
          <w:rFonts w:ascii="標楷體" w:hAnsi="標楷體" w:cs="Arial"/>
          <w:b/>
          <w:color w:val="000000"/>
        </w:rPr>
        <w:t>地球科學學科中心</w:t>
      </w:r>
      <w:r>
        <w:rPr>
          <w:rFonts w:ascii="標楷體" w:hAnsi="標楷體" w:cs="Arial"/>
          <w:b/>
          <w:color w:val="000000"/>
        </w:rPr>
        <w:t>112</w:t>
      </w:r>
      <w:r>
        <w:rPr>
          <w:rFonts w:ascii="標楷體" w:hAnsi="標楷體" w:cs="Arial"/>
          <w:b/>
          <w:color w:val="000000"/>
        </w:rPr>
        <w:t>學年度全國高中地科</w:t>
      </w:r>
      <w:r>
        <w:rPr>
          <w:rFonts w:ascii="標楷體" w:hAnsi="標楷體"/>
          <w:b/>
          <w:bCs/>
          <w:color w:val="000000"/>
        </w:rPr>
        <w:t>教師專業成長研習</w:t>
      </w:r>
    </w:p>
    <w:p w:rsidR="00645477" w:rsidRDefault="004F5CEF">
      <w:pPr>
        <w:pStyle w:val="a7"/>
        <w:spacing w:after="0" w:line="500" w:lineRule="exact"/>
        <w:jc w:val="center"/>
        <w:rPr>
          <w:rFonts w:ascii="標楷體" w:hAnsi="標楷體" w:cs="Arial"/>
          <w:b/>
          <w:color w:val="000000"/>
        </w:rPr>
      </w:pPr>
      <w:bookmarkStart w:id="0" w:name="_GoBack"/>
      <w:r>
        <w:rPr>
          <w:rFonts w:ascii="標楷體" w:hAnsi="標楷體" w:cs="Arial"/>
          <w:b/>
          <w:color w:val="000000"/>
        </w:rPr>
        <w:t>「地科廣角鏡系列」</w:t>
      </w:r>
      <w:r>
        <w:rPr>
          <w:rFonts w:ascii="標楷體" w:hAnsi="標楷體" w:cs="Arial"/>
          <w:b/>
          <w:color w:val="000000"/>
        </w:rPr>
        <w:t>─</w:t>
      </w:r>
      <w:r>
        <w:rPr>
          <w:rFonts w:ascii="標楷體" w:hAnsi="標楷體" w:cs="Arial"/>
          <w:b/>
          <w:color w:val="000000"/>
        </w:rPr>
        <w:t>臺灣的大氣研究</w:t>
      </w:r>
      <w:bookmarkEnd w:id="0"/>
    </w:p>
    <w:p w:rsidR="00645477" w:rsidRDefault="00645477">
      <w:pPr>
        <w:pStyle w:val="a7"/>
        <w:spacing w:after="0" w:line="500" w:lineRule="exact"/>
        <w:jc w:val="center"/>
        <w:rPr>
          <w:rFonts w:ascii="標楷體" w:hAnsi="標楷體" w:cs="Arial"/>
          <w:b/>
          <w:color w:val="000000"/>
        </w:rPr>
      </w:pPr>
    </w:p>
    <w:p w:rsidR="00645477" w:rsidRDefault="004F5CEF">
      <w:pPr>
        <w:pStyle w:val="a7"/>
        <w:spacing w:before="120" w:after="0" w:line="400" w:lineRule="exact"/>
        <w:jc w:val="both"/>
        <w:rPr>
          <w:rFonts w:ascii="標楷體" w:hAnsi="標楷體"/>
          <w:b/>
          <w:bCs/>
          <w:color w:val="000000"/>
          <w:sz w:val="28"/>
        </w:rPr>
      </w:pPr>
      <w:r>
        <w:rPr>
          <w:rFonts w:ascii="標楷體" w:hAnsi="標楷體"/>
          <w:b/>
          <w:bCs/>
          <w:color w:val="000000"/>
          <w:sz w:val="28"/>
        </w:rPr>
        <w:t>壹、計畫依據</w:t>
      </w:r>
    </w:p>
    <w:p w:rsidR="00645477" w:rsidRDefault="004F5CEF">
      <w:pPr>
        <w:pStyle w:val="a7"/>
        <w:spacing w:after="0" w:line="400" w:lineRule="exact"/>
        <w:ind w:left="920" w:hanging="480"/>
        <w:jc w:val="both"/>
      </w:pPr>
      <w:r>
        <w:rPr>
          <w:rFonts w:ascii="標楷體" w:hAnsi="標楷體"/>
          <w:color w:val="000000"/>
          <w:sz w:val="24"/>
          <w:szCs w:val="24"/>
        </w:rPr>
        <w:t>教育部普通高級</w:t>
      </w:r>
      <w:r>
        <w:rPr>
          <w:rFonts w:ascii="標楷體" w:hAnsi="標楷體" w:cs="Arial"/>
          <w:color w:val="000000"/>
          <w:sz w:val="24"/>
          <w:szCs w:val="24"/>
        </w:rPr>
        <w:t>中等學校地球科學學科中心</w:t>
      </w:r>
      <w:r>
        <w:rPr>
          <w:rFonts w:ascii="標楷體" w:hAnsi="標楷體" w:cs="Arial"/>
          <w:color w:val="000000"/>
          <w:sz w:val="24"/>
          <w:szCs w:val="24"/>
        </w:rPr>
        <w:t>112</w:t>
      </w:r>
      <w:r>
        <w:rPr>
          <w:rFonts w:ascii="標楷體" w:hAnsi="標楷體" w:cs="Arial"/>
          <w:color w:val="000000"/>
          <w:sz w:val="24"/>
          <w:szCs w:val="24"/>
        </w:rPr>
        <w:t>學年度工作計畫。</w:t>
      </w:r>
    </w:p>
    <w:p w:rsidR="00645477" w:rsidRDefault="004F5CEF">
      <w:pPr>
        <w:pStyle w:val="a7"/>
        <w:spacing w:before="120" w:after="0" w:line="400" w:lineRule="exact"/>
        <w:jc w:val="both"/>
        <w:rPr>
          <w:rFonts w:ascii="標楷體" w:hAnsi="標楷體"/>
          <w:b/>
          <w:bCs/>
          <w:color w:val="000000"/>
          <w:sz w:val="28"/>
        </w:rPr>
      </w:pPr>
      <w:r>
        <w:rPr>
          <w:rFonts w:ascii="標楷體" w:hAnsi="標楷體"/>
          <w:b/>
          <w:bCs/>
          <w:color w:val="000000"/>
          <w:sz w:val="28"/>
        </w:rPr>
        <w:t>貳、計畫目的</w:t>
      </w:r>
    </w:p>
    <w:p w:rsidR="00645477" w:rsidRDefault="004F5CEF">
      <w:pPr>
        <w:pStyle w:val="a7"/>
        <w:spacing w:after="0" w:line="400" w:lineRule="exact"/>
        <w:ind w:left="907" w:hanging="480"/>
        <w:jc w:val="both"/>
      </w:pPr>
      <w:r>
        <w:rPr>
          <w:rFonts w:ascii="標楷體" w:hAnsi="標楷體"/>
          <w:color w:val="000000"/>
          <w:sz w:val="24"/>
          <w:szCs w:val="24"/>
        </w:rPr>
        <w:t>一、認識地球科學學界的研究現況，並融入高中課程教學，拓展學生的視野，瞭解科學家如何運用科學解決真實世界中所面臨到的問題。</w:t>
      </w:r>
    </w:p>
    <w:p w:rsidR="00645477" w:rsidRDefault="004F5CEF">
      <w:pPr>
        <w:pStyle w:val="a7"/>
        <w:spacing w:after="0" w:line="400" w:lineRule="exact"/>
        <w:ind w:left="907" w:hanging="480"/>
        <w:jc w:val="both"/>
      </w:pPr>
      <w:r>
        <w:rPr>
          <w:rFonts w:ascii="標楷體" w:hAnsi="標楷體"/>
          <w:sz w:val="24"/>
          <w:szCs w:val="24"/>
        </w:rPr>
        <w:t>二、</w:t>
      </w:r>
      <w:r>
        <w:rPr>
          <w:rFonts w:ascii="標楷體" w:hAnsi="標楷體"/>
          <w:sz w:val="24"/>
        </w:rPr>
        <w:t>提昇各高中地球科學教師對</w:t>
      </w:r>
      <w:r>
        <w:rPr>
          <w:rFonts w:ascii="標楷體" w:hAnsi="標楷體"/>
          <w:sz w:val="24"/>
          <w:szCs w:val="24"/>
        </w:rPr>
        <w:t>十二年國民基本教育</w:t>
      </w:r>
      <w:r>
        <w:rPr>
          <w:rFonts w:ascii="標楷體" w:hAnsi="標楷體"/>
          <w:sz w:val="24"/>
        </w:rPr>
        <w:t>課程綱要的認識及實踐能力，進而達成地球科學新課程綱要之精神融入。</w:t>
      </w:r>
    </w:p>
    <w:p w:rsidR="00645477" w:rsidRDefault="004F5CEF">
      <w:pPr>
        <w:pStyle w:val="a7"/>
        <w:spacing w:before="120" w:after="0" w:line="400" w:lineRule="exact"/>
        <w:jc w:val="both"/>
        <w:rPr>
          <w:rFonts w:ascii="標楷體" w:hAnsi="標楷體"/>
          <w:b/>
          <w:bCs/>
          <w:color w:val="000000"/>
          <w:sz w:val="28"/>
        </w:rPr>
      </w:pPr>
      <w:r>
        <w:rPr>
          <w:rFonts w:ascii="標楷體" w:hAnsi="標楷體"/>
          <w:b/>
          <w:bCs/>
          <w:color w:val="000000"/>
          <w:sz w:val="28"/>
        </w:rPr>
        <w:t>參、辦理單位</w:t>
      </w:r>
    </w:p>
    <w:p w:rsidR="00645477" w:rsidRDefault="004F5CEF">
      <w:pPr>
        <w:pStyle w:val="a7"/>
        <w:spacing w:after="0" w:line="400" w:lineRule="exact"/>
        <w:ind w:firstLine="480"/>
        <w:jc w:val="both"/>
      </w:pPr>
      <w:r>
        <w:rPr>
          <w:rFonts w:ascii="標楷體" w:hAnsi="標楷體"/>
          <w:bCs/>
          <w:sz w:val="24"/>
        </w:rPr>
        <w:t>一、指導單位：</w:t>
      </w:r>
      <w:r>
        <w:rPr>
          <w:rFonts w:ascii="標楷體" w:hAnsi="標楷體"/>
          <w:sz w:val="24"/>
        </w:rPr>
        <w:t>教育部國民及學前教育署</w:t>
      </w:r>
    </w:p>
    <w:p w:rsidR="00645477" w:rsidRDefault="004F5CEF">
      <w:pPr>
        <w:pStyle w:val="a7"/>
        <w:spacing w:after="0" w:line="400" w:lineRule="exact"/>
        <w:ind w:firstLine="480"/>
        <w:jc w:val="both"/>
      </w:pPr>
      <w:r>
        <w:rPr>
          <w:rFonts w:ascii="標楷體" w:hAnsi="標楷體"/>
          <w:bCs/>
          <w:sz w:val="24"/>
        </w:rPr>
        <w:t>二、主辦單位：</w:t>
      </w:r>
      <w:r>
        <w:rPr>
          <w:rFonts w:ascii="標楷體" w:hAnsi="標楷體"/>
          <w:sz w:val="24"/>
        </w:rPr>
        <w:t>地球科學學科中心</w:t>
      </w:r>
    </w:p>
    <w:p w:rsidR="00645477" w:rsidRDefault="004F5CEF">
      <w:pPr>
        <w:pStyle w:val="a7"/>
        <w:spacing w:before="120" w:after="0" w:line="400" w:lineRule="exact"/>
        <w:jc w:val="both"/>
        <w:rPr>
          <w:rFonts w:ascii="標楷體" w:hAnsi="標楷體"/>
          <w:b/>
          <w:bCs/>
          <w:color w:val="000000"/>
          <w:sz w:val="28"/>
          <w:szCs w:val="28"/>
        </w:rPr>
      </w:pPr>
      <w:r>
        <w:rPr>
          <w:rFonts w:ascii="標楷體" w:hAnsi="標楷體"/>
          <w:b/>
          <w:bCs/>
          <w:color w:val="000000"/>
          <w:sz w:val="28"/>
          <w:szCs w:val="28"/>
        </w:rPr>
        <w:t>肆、辦理內容</w:t>
      </w:r>
    </w:p>
    <w:p w:rsidR="00645477" w:rsidRDefault="004F5CEF">
      <w:pPr>
        <w:pStyle w:val="a7"/>
        <w:spacing w:after="0" w:line="400" w:lineRule="exact"/>
        <w:ind w:left="2156" w:hanging="1690"/>
        <w:jc w:val="both"/>
        <w:rPr>
          <w:rFonts w:ascii="標楷體" w:hAnsi="標楷體"/>
          <w:color w:val="000000"/>
          <w:sz w:val="24"/>
          <w:szCs w:val="24"/>
        </w:rPr>
      </w:pPr>
      <w:r>
        <w:rPr>
          <w:rFonts w:ascii="標楷體" w:hAnsi="標楷體"/>
          <w:color w:val="000000"/>
          <w:sz w:val="24"/>
          <w:szCs w:val="24"/>
        </w:rPr>
        <w:t>一、參加對象：全國各公、私立高中</w:t>
      </w:r>
      <w:r>
        <w:rPr>
          <w:rFonts w:ascii="標楷體" w:hAnsi="標楷體"/>
          <w:color w:val="000000"/>
          <w:sz w:val="24"/>
          <w:szCs w:val="24"/>
        </w:rPr>
        <w:t>(</w:t>
      </w:r>
      <w:r>
        <w:rPr>
          <w:rFonts w:ascii="標楷體" w:hAnsi="標楷體"/>
          <w:color w:val="000000"/>
          <w:sz w:val="24"/>
          <w:szCs w:val="24"/>
        </w:rPr>
        <w:t>職</w:t>
      </w:r>
      <w:r>
        <w:rPr>
          <w:rFonts w:ascii="標楷體" w:hAnsi="標楷體"/>
          <w:color w:val="000000"/>
          <w:sz w:val="24"/>
          <w:szCs w:val="24"/>
        </w:rPr>
        <w:t>)</w:t>
      </w:r>
      <w:r>
        <w:rPr>
          <w:rFonts w:ascii="標楷體" w:hAnsi="標楷體"/>
          <w:color w:val="000000"/>
          <w:sz w:val="24"/>
          <w:szCs w:val="24"/>
        </w:rPr>
        <w:t>（含市立及縣立完全、綜合中學）地球科學科教師。</w:t>
      </w:r>
    </w:p>
    <w:p w:rsidR="00645477" w:rsidRDefault="004F5CEF">
      <w:pPr>
        <w:pStyle w:val="a7"/>
        <w:spacing w:after="0" w:line="400" w:lineRule="exact"/>
        <w:ind w:left="466"/>
        <w:jc w:val="both"/>
      </w:pPr>
      <w:r>
        <w:rPr>
          <w:rFonts w:ascii="標楷體" w:hAnsi="標楷體"/>
          <w:sz w:val="24"/>
          <w:szCs w:val="24"/>
        </w:rPr>
        <w:t>二、研習時間：</w:t>
      </w:r>
      <w:r>
        <w:rPr>
          <w:rFonts w:ascii="標楷體" w:hAnsi="標楷體"/>
          <w:color w:val="000000"/>
          <w:sz w:val="24"/>
          <w:szCs w:val="24"/>
        </w:rPr>
        <w:t>112</w:t>
      </w:r>
      <w:r>
        <w:rPr>
          <w:rFonts w:ascii="標楷體" w:hAnsi="標楷體"/>
          <w:color w:val="000000"/>
          <w:sz w:val="24"/>
          <w:szCs w:val="24"/>
        </w:rPr>
        <w:t>年</w:t>
      </w:r>
      <w:r>
        <w:rPr>
          <w:rFonts w:ascii="標楷體" w:hAnsi="標楷體"/>
          <w:color w:val="000000"/>
          <w:sz w:val="24"/>
          <w:szCs w:val="24"/>
        </w:rPr>
        <w:t>12</w:t>
      </w:r>
      <w:r>
        <w:rPr>
          <w:rFonts w:ascii="標楷體" w:hAnsi="標楷體"/>
          <w:color w:val="000000"/>
          <w:sz w:val="24"/>
          <w:szCs w:val="24"/>
        </w:rPr>
        <w:t>月</w:t>
      </w:r>
      <w:r>
        <w:rPr>
          <w:rFonts w:ascii="標楷體" w:hAnsi="標楷體"/>
          <w:color w:val="000000"/>
          <w:sz w:val="24"/>
          <w:szCs w:val="24"/>
        </w:rPr>
        <w:t>14</w:t>
      </w:r>
      <w:r>
        <w:rPr>
          <w:rFonts w:ascii="標楷體" w:hAnsi="標楷體"/>
          <w:color w:val="000000"/>
          <w:sz w:val="24"/>
          <w:szCs w:val="24"/>
        </w:rPr>
        <w:t>日</w:t>
      </w:r>
      <w:r>
        <w:rPr>
          <w:rFonts w:ascii="標楷體" w:hAnsi="標楷體"/>
          <w:color w:val="000000"/>
          <w:sz w:val="24"/>
          <w:szCs w:val="24"/>
        </w:rPr>
        <w:t>(</w:t>
      </w:r>
      <w:r>
        <w:rPr>
          <w:rFonts w:ascii="標楷體" w:hAnsi="標楷體"/>
          <w:color w:val="000000"/>
          <w:sz w:val="24"/>
          <w:szCs w:val="24"/>
        </w:rPr>
        <w:t>四</w:t>
      </w:r>
      <w:r>
        <w:rPr>
          <w:rFonts w:ascii="標楷體" w:hAnsi="標楷體"/>
          <w:color w:val="000000"/>
          <w:sz w:val="24"/>
          <w:szCs w:val="24"/>
        </w:rPr>
        <w:t>) 10:00-16:30</w:t>
      </w:r>
    </w:p>
    <w:p w:rsidR="00645477" w:rsidRDefault="004F5CEF">
      <w:pPr>
        <w:pStyle w:val="a7"/>
        <w:spacing w:after="0" w:line="400" w:lineRule="exact"/>
        <w:ind w:left="2225" w:hanging="1759"/>
        <w:jc w:val="both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三、研習地點：集思台大會議中心拉斐爾廳</w:t>
      </w:r>
      <w:r>
        <w:rPr>
          <w:rFonts w:ascii="標楷體" w:hAnsi="標楷體"/>
          <w:sz w:val="24"/>
          <w:szCs w:val="24"/>
        </w:rPr>
        <w:t>(</w:t>
      </w:r>
      <w:r>
        <w:rPr>
          <w:rFonts w:ascii="標楷體" w:hAnsi="標楷體"/>
          <w:sz w:val="24"/>
          <w:szCs w:val="24"/>
        </w:rPr>
        <w:t>台北市羅斯福路</w:t>
      </w:r>
      <w:r>
        <w:rPr>
          <w:rFonts w:ascii="標楷體" w:hAnsi="標楷體"/>
          <w:sz w:val="24"/>
          <w:szCs w:val="24"/>
        </w:rPr>
        <w:t>4</w:t>
      </w:r>
      <w:r>
        <w:rPr>
          <w:rFonts w:ascii="標楷體" w:hAnsi="標楷體"/>
          <w:sz w:val="24"/>
          <w:szCs w:val="24"/>
        </w:rPr>
        <w:t>段</w:t>
      </w:r>
      <w:r>
        <w:rPr>
          <w:rFonts w:ascii="標楷體" w:hAnsi="標楷體"/>
          <w:sz w:val="24"/>
          <w:szCs w:val="24"/>
        </w:rPr>
        <w:t>85</w:t>
      </w:r>
      <w:r>
        <w:rPr>
          <w:rFonts w:ascii="標楷體" w:hAnsi="標楷體"/>
          <w:sz w:val="24"/>
          <w:szCs w:val="24"/>
        </w:rPr>
        <w:t>號</w:t>
      </w:r>
      <w:r>
        <w:rPr>
          <w:rFonts w:ascii="標楷體" w:hAnsi="標楷體"/>
          <w:sz w:val="24"/>
          <w:szCs w:val="24"/>
        </w:rPr>
        <w:t>B1</w:t>
      </w:r>
      <w:r>
        <w:rPr>
          <w:rFonts w:ascii="標楷體" w:hAnsi="標楷體"/>
          <w:sz w:val="24"/>
          <w:szCs w:val="24"/>
        </w:rPr>
        <w:t>，近捷運公館站</w:t>
      </w:r>
      <w:r>
        <w:rPr>
          <w:rFonts w:ascii="標楷體" w:hAnsi="標楷體"/>
          <w:sz w:val="24"/>
          <w:szCs w:val="24"/>
        </w:rPr>
        <w:t>2</w:t>
      </w:r>
      <w:r>
        <w:rPr>
          <w:rFonts w:ascii="標楷體" w:hAnsi="標楷體"/>
          <w:sz w:val="24"/>
          <w:szCs w:val="24"/>
        </w:rPr>
        <w:t>號出口</w:t>
      </w:r>
      <w:r>
        <w:rPr>
          <w:rFonts w:ascii="標楷體" w:hAnsi="標楷體"/>
          <w:sz w:val="24"/>
          <w:szCs w:val="24"/>
        </w:rPr>
        <w:t>)</w:t>
      </w:r>
    </w:p>
    <w:p w:rsidR="00645477" w:rsidRDefault="004F5CEF">
      <w:pPr>
        <w:pStyle w:val="a7"/>
        <w:spacing w:after="120" w:line="400" w:lineRule="exact"/>
        <w:ind w:left="465"/>
        <w:jc w:val="both"/>
        <w:rPr>
          <w:rFonts w:ascii="標楷體" w:hAnsi="標楷體"/>
          <w:color w:val="000000"/>
          <w:sz w:val="24"/>
          <w:szCs w:val="24"/>
        </w:rPr>
      </w:pPr>
      <w:r>
        <w:rPr>
          <w:rFonts w:ascii="標楷體" w:hAnsi="標楷體"/>
          <w:color w:val="000000"/>
          <w:sz w:val="24"/>
          <w:szCs w:val="24"/>
        </w:rPr>
        <w:t>四、研習課程表：</w:t>
      </w:r>
    </w:p>
    <w:tbl>
      <w:tblPr>
        <w:tblW w:w="1004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1"/>
        <w:gridCol w:w="4580"/>
        <w:gridCol w:w="3673"/>
      </w:tblGrid>
      <w:tr w:rsidR="00645477">
        <w:tblPrEx>
          <w:tblCellMar>
            <w:top w:w="0" w:type="dxa"/>
            <w:bottom w:w="0" w:type="dxa"/>
          </w:tblCellMar>
        </w:tblPrEx>
        <w:trPr>
          <w:trHeight w:val="454"/>
          <w:tblHeader/>
          <w:jc w:val="center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477" w:rsidRDefault="004F5CEF">
            <w:pPr>
              <w:pStyle w:val="a7"/>
              <w:spacing w:after="0" w:line="360" w:lineRule="exac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>
              <w:rPr>
                <w:rFonts w:ascii="標楷體" w:hAnsi="標楷體"/>
                <w:b/>
                <w:sz w:val="24"/>
                <w:szCs w:val="24"/>
              </w:rPr>
              <w:t>時間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477" w:rsidRDefault="004F5CEF">
            <w:pPr>
              <w:pStyle w:val="a7"/>
              <w:spacing w:after="0" w:line="360" w:lineRule="exac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>
              <w:rPr>
                <w:rFonts w:ascii="標楷體" w:hAnsi="標楷體"/>
                <w:b/>
                <w:sz w:val="24"/>
                <w:szCs w:val="24"/>
              </w:rPr>
              <w:t>課程內容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477" w:rsidRDefault="004F5CEF">
            <w:pPr>
              <w:pStyle w:val="a7"/>
              <w:spacing w:after="0" w:line="360" w:lineRule="exac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>
              <w:rPr>
                <w:rFonts w:ascii="標楷體" w:hAnsi="標楷體"/>
                <w:b/>
                <w:sz w:val="24"/>
                <w:szCs w:val="24"/>
              </w:rPr>
              <w:t>主持人</w:t>
            </w:r>
            <w:r>
              <w:rPr>
                <w:rFonts w:ascii="標楷體" w:hAnsi="標楷體"/>
                <w:b/>
                <w:sz w:val="24"/>
                <w:szCs w:val="24"/>
              </w:rPr>
              <w:t>/</w:t>
            </w:r>
            <w:r>
              <w:rPr>
                <w:rFonts w:ascii="標楷體" w:hAnsi="標楷體"/>
                <w:b/>
                <w:sz w:val="24"/>
                <w:szCs w:val="24"/>
              </w:rPr>
              <w:t>講師</w:t>
            </w:r>
          </w:p>
        </w:tc>
      </w:tr>
      <w:tr w:rsidR="006454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477" w:rsidRDefault="004F5CEF">
            <w:pPr>
              <w:pStyle w:val="a7"/>
              <w:spacing w:after="0"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09:30-10:00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477" w:rsidRDefault="004F5CEF">
            <w:pPr>
              <w:pStyle w:val="a7"/>
              <w:spacing w:after="0" w:line="400" w:lineRule="exact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報到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477" w:rsidRDefault="00645477">
            <w:pPr>
              <w:pStyle w:val="a7"/>
              <w:spacing w:after="0" w:line="360" w:lineRule="exact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6454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477" w:rsidRDefault="004F5CEF">
            <w:pPr>
              <w:pStyle w:val="a7"/>
              <w:spacing w:after="0"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10:00-12:00</w:t>
            </w:r>
          </w:p>
          <w:p w:rsidR="00645477" w:rsidRDefault="004F5CEF">
            <w:pPr>
              <w:pStyle w:val="a7"/>
              <w:spacing w:after="0"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(120</w:t>
            </w:r>
            <w:r>
              <w:rPr>
                <w:rFonts w:ascii="標楷體" w:hAnsi="標楷體"/>
                <w:sz w:val="24"/>
                <w:szCs w:val="24"/>
              </w:rPr>
              <w:t>分鐘</w:t>
            </w:r>
            <w:r>
              <w:rPr>
                <w:rFonts w:ascii="標楷體" w:hAnsi="標楷體"/>
                <w:sz w:val="24"/>
                <w:szCs w:val="24"/>
              </w:rPr>
              <w:t>)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477" w:rsidRDefault="004F5CEF">
            <w:pPr>
              <w:spacing w:after="0" w:line="400" w:lineRule="exact"/>
            </w:pPr>
            <w:r>
              <w:rPr>
                <w:rFonts w:ascii="Times New Roman" w:eastAsia="標楷體" w:hAnsi="Times New Roman"/>
                <w:sz w:val="24"/>
                <w:szCs w:val="28"/>
                <w:shd w:val="clear" w:color="auto" w:fill="FFFFFF"/>
              </w:rPr>
              <w:t>臺灣區域豪雨觀測與預報實驗</w:t>
            </w:r>
            <w:r>
              <w:rPr>
                <w:rFonts w:ascii="Times New Roman" w:eastAsia="標楷體" w:hAnsi="Times New Roman"/>
                <w:sz w:val="24"/>
                <w:szCs w:val="28"/>
                <w:shd w:val="clear" w:color="auto" w:fill="FFFFFF"/>
              </w:rPr>
              <w:t>(TAHOPE)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477" w:rsidRDefault="004F5CEF">
            <w:pPr>
              <w:pStyle w:val="a7"/>
              <w:spacing w:after="0"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楊明仁教授</w:t>
            </w:r>
          </w:p>
          <w:p w:rsidR="00645477" w:rsidRDefault="004F5CEF">
            <w:pPr>
              <w:pStyle w:val="a7"/>
              <w:spacing w:after="0"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(</w:t>
            </w:r>
            <w:r>
              <w:rPr>
                <w:rFonts w:ascii="標楷體" w:hAnsi="標楷體"/>
                <w:sz w:val="24"/>
                <w:szCs w:val="24"/>
              </w:rPr>
              <w:t>國立臺灣大學大氣科學系</w:t>
            </w:r>
            <w:r>
              <w:rPr>
                <w:rFonts w:ascii="標楷體" w:hAnsi="標楷體"/>
                <w:sz w:val="24"/>
                <w:szCs w:val="24"/>
              </w:rPr>
              <w:t>)</w:t>
            </w:r>
          </w:p>
        </w:tc>
      </w:tr>
      <w:tr w:rsidR="006454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477" w:rsidRDefault="004F5CEF">
            <w:pPr>
              <w:pStyle w:val="a7"/>
              <w:spacing w:after="0"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12:00-13:00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477" w:rsidRDefault="004F5CEF">
            <w:pPr>
              <w:pStyle w:val="a7"/>
              <w:spacing w:after="0" w:line="400" w:lineRule="exact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午餐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477" w:rsidRDefault="00645477">
            <w:pPr>
              <w:pStyle w:val="a7"/>
              <w:spacing w:after="0"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6454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477" w:rsidRDefault="004F5CEF">
            <w:pPr>
              <w:pStyle w:val="a7"/>
              <w:spacing w:after="0"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13:00-13:50</w:t>
            </w:r>
          </w:p>
          <w:p w:rsidR="00645477" w:rsidRDefault="004F5CEF">
            <w:pPr>
              <w:pStyle w:val="a7"/>
              <w:spacing w:after="0"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(50</w:t>
            </w:r>
            <w:r>
              <w:rPr>
                <w:rFonts w:ascii="標楷體" w:hAnsi="標楷體"/>
                <w:sz w:val="24"/>
                <w:szCs w:val="24"/>
              </w:rPr>
              <w:t>分鐘</w:t>
            </w:r>
            <w:r>
              <w:rPr>
                <w:rFonts w:ascii="標楷體" w:hAnsi="標楷體"/>
                <w:sz w:val="24"/>
                <w:szCs w:val="24"/>
              </w:rPr>
              <w:t>)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477" w:rsidRDefault="004F5CEF">
            <w:pPr>
              <w:pStyle w:val="a7"/>
              <w:spacing w:after="0" w:line="360" w:lineRule="exact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國立臺灣師範大學地球科學系「</w:t>
            </w:r>
            <w:r>
              <w:rPr>
                <w:rFonts w:ascii="標楷體" w:hAnsi="標楷體"/>
                <w:sz w:val="24"/>
                <w:szCs w:val="24"/>
              </w:rPr>
              <w:t>112</w:t>
            </w:r>
            <w:r>
              <w:rPr>
                <w:rFonts w:ascii="標楷體" w:hAnsi="標楷體"/>
                <w:sz w:val="24"/>
                <w:szCs w:val="24"/>
              </w:rPr>
              <w:t>年度高級中等學校原住民族學生地球科學人才培訓計畫」說明會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477" w:rsidRDefault="004F5CEF">
            <w:pPr>
              <w:pStyle w:val="a7"/>
              <w:spacing w:after="0"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米泓生教授、葉恩肇副教授</w:t>
            </w:r>
          </w:p>
          <w:p w:rsidR="00645477" w:rsidRDefault="004F5CEF">
            <w:pPr>
              <w:pStyle w:val="a7"/>
              <w:spacing w:after="0"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(</w:t>
            </w:r>
            <w:r>
              <w:rPr>
                <w:rFonts w:ascii="標楷體" w:hAnsi="標楷體"/>
                <w:sz w:val="24"/>
                <w:szCs w:val="24"/>
              </w:rPr>
              <w:t>國立臺灣師範大學地球科學系</w:t>
            </w:r>
            <w:r>
              <w:rPr>
                <w:rFonts w:ascii="標楷體" w:hAnsi="標楷體"/>
                <w:sz w:val="24"/>
                <w:szCs w:val="24"/>
              </w:rPr>
              <w:t>)</w:t>
            </w:r>
          </w:p>
        </w:tc>
      </w:tr>
      <w:tr w:rsidR="006454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477" w:rsidRDefault="004F5CEF">
            <w:pPr>
              <w:pStyle w:val="a7"/>
              <w:spacing w:after="0"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13:50-14:00</w:t>
            </w:r>
          </w:p>
          <w:p w:rsidR="00645477" w:rsidRDefault="004F5CEF">
            <w:pPr>
              <w:pStyle w:val="a7"/>
              <w:spacing w:after="0"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(10</w:t>
            </w:r>
            <w:r>
              <w:rPr>
                <w:rFonts w:ascii="標楷體" w:hAnsi="標楷體"/>
                <w:sz w:val="24"/>
                <w:szCs w:val="24"/>
              </w:rPr>
              <w:t>分鐘</w:t>
            </w:r>
            <w:r>
              <w:rPr>
                <w:rFonts w:ascii="標楷體" w:hAnsi="標楷體"/>
                <w:sz w:val="24"/>
                <w:szCs w:val="24"/>
              </w:rPr>
              <w:t>)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477" w:rsidRDefault="004F5CEF">
            <w:pPr>
              <w:pStyle w:val="a7"/>
              <w:spacing w:after="0" w:line="360" w:lineRule="exact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休息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477" w:rsidRDefault="00645477">
            <w:pPr>
              <w:pStyle w:val="a7"/>
              <w:spacing w:after="0"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6454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477" w:rsidRDefault="004F5CEF">
            <w:pPr>
              <w:pStyle w:val="a7"/>
              <w:spacing w:after="0"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14:00-16:00</w:t>
            </w:r>
          </w:p>
          <w:p w:rsidR="00645477" w:rsidRDefault="004F5CEF">
            <w:pPr>
              <w:pStyle w:val="a7"/>
              <w:spacing w:after="0"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(120</w:t>
            </w:r>
            <w:r>
              <w:rPr>
                <w:rFonts w:ascii="標楷體" w:hAnsi="標楷體"/>
                <w:sz w:val="24"/>
                <w:szCs w:val="24"/>
              </w:rPr>
              <w:t>分鐘</w:t>
            </w:r>
            <w:r>
              <w:rPr>
                <w:rFonts w:ascii="標楷體" w:hAnsi="標楷體"/>
                <w:sz w:val="24"/>
                <w:szCs w:val="24"/>
              </w:rPr>
              <w:t>)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477" w:rsidRDefault="004F5CEF">
            <w:pPr>
              <w:pStyle w:val="a7"/>
              <w:spacing w:after="0" w:line="360" w:lineRule="exact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氣候變遷與極端事件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477" w:rsidRDefault="004F5CEF">
            <w:pPr>
              <w:pStyle w:val="a7"/>
              <w:spacing w:after="0"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鄭明典局長</w:t>
            </w:r>
          </w:p>
          <w:p w:rsidR="00645477" w:rsidRDefault="004F5CEF">
            <w:pPr>
              <w:pStyle w:val="a7"/>
              <w:spacing w:after="0"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(</w:t>
            </w:r>
            <w:r>
              <w:rPr>
                <w:rFonts w:ascii="標楷體" w:hAnsi="標楷體"/>
                <w:sz w:val="24"/>
                <w:szCs w:val="24"/>
              </w:rPr>
              <w:t>前中央氣象局局長</w:t>
            </w:r>
            <w:r>
              <w:rPr>
                <w:rFonts w:ascii="標楷體" w:hAnsi="標楷體"/>
                <w:sz w:val="24"/>
                <w:szCs w:val="24"/>
              </w:rPr>
              <w:t>)</w:t>
            </w:r>
          </w:p>
        </w:tc>
      </w:tr>
      <w:tr w:rsidR="006454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477" w:rsidRDefault="004F5CEF">
            <w:pPr>
              <w:pStyle w:val="a7"/>
              <w:spacing w:after="0"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16:00-16:30</w:t>
            </w:r>
          </w:p>
          <w:p w:rsidR="00645477" w:rsidRDefault="004F5CEF">
            <w:pPr>
              <w:pStyle w:val="a7"/>
              <w:spacing w:after="0"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(30</w:t>
            </w:r>
            <w:r>
              <w:rPr>
                <w:rFonts w:ascii="標楷體" w:hAnsi="標楷體"/>
                <w:sz w:val="24"/>
                <w:szCs w:val="24"/>
              </w:rPr>
              <w:t>分鐘</w:t>
            </w:r>
            <w:r>
              <w:rPr>
                <w:rFonts w:ascii="標楷體" w:hAnsi="標楷體"/>
                <w:sz w:val="24"/>
                <w:szCs w:val="24"/>
              </w:rPr>
              <w:t>)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477" w:rsidRDefault="004F5CEF">
            <w:pPr>
              <w:pStyle w:val="a7"/>
              <w:spacing w:after="0" w:line="360" w:lineRule="exact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綜合座談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477" w:rsidRDefault="00645477">
            <w:pPr>
              <w:pStyle w:val="a7"/>
              <w:spacing w:after="0" w:line="36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</w:tbl>
    <w:p w:rsidR="00645477" w:rsidRDefault="00645477">
      <w:pPr>
        <w:pStyle w:val="a7"/>
        <w:spacing w:after="120" w:line="400" w:lineRule="exact"/>
        <w:ind w:left="465"/>
        <w:jc w:val="both"/>
        <w:rPr>
          <w:rFonts w:ascii="標楷體" w:hAnsi="標楷體"/>
          <w:color w:val="000000"/>
          <w:sz w:val="24"/>
          <w:szCs w:val="24"/>
        </w:rPr>
      </w:pPr>
    </w:p>
    <w:p w:rsidR="00645477" w:rsidRDefault="004F5CEF">
      <w:pPr>
        <w:pStyle w:val="a7"/>
        <w:spacing w:after="0" w:line="400" w:lineRule="exact"/>
        <w:ind w:left="465"/>
        <w:jc w:val="both"/>
        <w:rPr>
          <w:rFonts w:ascii="標楷體" w:hAnsi="標楷體"/>
          <w:color w:val="000000"/>
          <w:sz w:val="24"/>
          <w:szCs w:val="24"/>
        </w:rPr>
      </w:pPr>
      <w:r>
        <w:rPr>
          <w:rFonts w:ascii="標楷體" w:hAnsi="標楷體"/>
          <w:color w:val="000000"/>
          <w:sz w:val="24"/>
          <w:szCs w:val="24"/>
        </w:rPr>
        <w:t>五、報名方式：</w:t>
      </w:r>
    </w:p>
    <w:p w:rsidR="00645477" w:rsidRDefault="004F5CEF">
      <w:pPr>
        <w:snapToGrid w:val="0"/>
        <w:spacing w:after="0" w:line="400" w:lineRule="exact"/>
        <w:ind w:left="849" w:hanging="200"/>
      </w:pPr>
      <w:r>
        <w:rPr>
          <w:rFonts w:ascii="標楷體" w:eastAsia="標楷體" w:hAnsi="標楷體"/>
          <w:color w:val="000000"/>
        </w:rPr>
        <w:t>1.</w:t>
      </w:r>
      <w:r>
        <w:rPr>
          <w:rFonts w:ascii="標楷體" w:eastAsia="標楷體" w:hAnsi="標楷體"/>
          <w:color w:val="000000"/>
          <w:sz w:val="24"/>
          <w:szCs w:val="24"/>
        </w:rPr>
        <w:t>線上報名：</w:t>
      </w:r>
    </w:p>
    <w:p w:rsidR="00645477" w:rsidRDefault="004F5CEF">
      <w:pPr>
        <w:snapToGrid w:val="0"/>
        <w:spacing w:after="0" w:line="400" w:lineRule="exact"/>
        <w:ind w:left="867" w:hanging="218"/>
      </w:pPr>
      <w:r>
        <w:rPr>
          <w:rFonts w:ascii="標楷體" w:eastAsia="標楷體" w:hAnsi="標楷體"/>
          <w:color w:val="000000"/>
          <w:sz w:val="24"/>
          <w:szCs w:val="24"/>
        </w:rPr>
        <w:t xml:space="preserve">  (1)</w:t>
      </w:r>
      <w:r>
        <w:rPr>
          <w:rFonts w:ascii="標楷體" w:eastAsia="標楷體" w:hAnsi="標楷體"/>
          <w:color w:val="000000"/>
          <w:sz w:val="24"/>
          <w:szCs w:val="24"/>
        </w:rPr>
        <w:t>即日起至</w:t>
      </w:r>
      <w:r>
        <w:rPr>
          <w:rFonts w:ascii="標楷體" w:eastAsia="標楷體" w:hAnsi="標楷體"/>
          <w:color w:val="000000"/>
          <w:sz w:val="24"/>
          <w:szCs w:val="24"/>
        </w:rPr>
        <w:t>112</w:t>
      </w:r>
      <w:r>
        <w:rPr>
          <w:rFonts w:ascii="標楷體" w:eastAsia="標楷體" w:hAnsi="標楷體"/>
          <w:color w:val="000000"/>
          <w:sz w:val="24"/>
          <w:szCs w:val="24"/>
        </w:rPr>
        <w:t>年</w:t>
      </w:r>
      <w:r>
        <w:rPr>
          <w:rFonts w:ascii="標楷體" w:eastAsia="標楷體" w:hAnsi="標楷體"/>
          <w:sz w:val="24"/>
          <w:szCs w:val="24"/>
        </w:rPr>
        <w:t>12</w:t>
      </w:r>
      <w:r>
        <w:rPr>
          <w:rFonts w:ascii="標楷體" w:eastAsia="標楷體" w:hAnsi="標楷體"/>
          <w:sz w:val="24"/>
          <w:szCs w:val="24"/>
        </w:rPr>
        <w:t>月</w:t>
      </w:r>
      <w:r>
        <w:rPr>
          <w:rFonts w:ascii="標楷體" w:eastAsia="標楷體" w:hAnsi="標楷體"/>
          <w:sz w:val="24"/>
          <w:szCs w:val="24"/>
        </w:rPr>
        <w:t>10</w:t>
      </w:r>
      <w:r>
        <w:rPr>
          <w:rFonts w:ascii="標楷體" w:eastAsia="標楷體" w:hAnsi="標楷體"/>
          <w:sz w:val="24"/>
          <w:szCs w:val="24"/>
        </w:rPr>
        <w:t>日</w:t>
      </w:r>
      <w:r>
        <w:rPr>
          <w:rFonts w:ascii="標楷體" w:eastAsia="標楷體" w:hAnsi="標楷體"/>
          <w:color w:val="000000"/>
          <w:sz w:val="24"/>
          <w:szCs w:val="24"/>
        </w:rPr>
        <w:t>請至全國教師在職進修網報名。</w:t>
      </w:r>
    </w:p>
    <w:p w:rsidR="00645477" w:rsidRDefault="004F5CEF">
      <w:pPr>
        <w:snapToGrid w:val="0"/>
        <w:spacing w:after="0" w:line="400" w:lineRule="exact"/>
        <w:ind w:left="867" w:hanging="218"/>
      </w:pPr>
      <w:r>
        <w:rPr>
          <w:rFonts w:ascii="標楷體" w:eastAsia="標楷體" w:hAnsi="標楷體"/>
          <w:color w:val="000000"/>
          <w:sz w:val="24"/>
          <w:szCs w:val="24"/>
        </w:rPr>
        <w:t xml:space="preserve">     </w:t>
      </w:r>
      <w:hyperlink r:id="rId6" w:history="1">
        <w:r>
          <w:rPr>
            <w:rStyle w:val="ac"/>
            <w:szCs w:val="24"/>
          </w:rPr>
          <w:t>https://www1.inservice.edu.tw/index2-3.aspx</w:t>
        </w:r>
      </w:hyperlink>
      <w:r>
        <w:rPr>
          <w:rFonts w:ascii="標楷體" w:eastAsia="標楷體" w:hAnsi="標楷體"/>
          <w:b/>
          <w:sz w:val="24"/>
          <w:szCs w:val="24"/>
        </w:rPr>
        <w:t xml:space="preserve"> </w:t>
      </w:r>
    </w:p>
    <w:p w:rsidR="00645477" w:rsidRDefault="004F5CEF">
      <w:pPr>
        <w:snapToGrid w:val="0"/>
        <w:spacing w:after="0" w:line="400" w:lineRule="exact"/>
        <w:ind w:left="867" w:hanging="218"/>
      </w:pPr>
      <w:r>
        <w:rPr>
          <w:rFonts w:ascii="標楷體" w:eastAsia="標楷體" w:hAnsi="標楷體"/>
          <w:color w:val="000000"/>
          <w:sz w:val="24"/>
          <w:szCs w:val="24"/>
        </w:rPr>
        <w:t xml:space="preserve">  (2)</w:t>
      </w:r>
      <w:r>
        <w:rPr>
          <w:rFonts w:ascii="標楷體" w:eastAsia="標楷體" w:hAnsi="標楷體"/>
          <w:b/>
          <w:sz w:val="24"/>
          <w:szCs w:val="24"/>
        </w:rPr>
        <w:t>課程代碼：</w:t>
      </w:r>
      <w:r>
        <w:rPr>
          <w:rFonts w:ascii="標楷體" w:eastAsia="標楷體" w:hAnsi="標楷體"/>
          <w:b/>
          <w:sz w:val="24"/>
          <w:szCs w:val="24"/>
        </w:rPr>
        <w:t>4089896</w:t>
      </w:r>
      <w:r>
        <w:rPr>
          <w:rFonts w:ascii="標楷體" w:eastAsia="標楷體" w:hAnsi="標楷體"/>
          <w:sz w:val="24"/>
          <w:szCs w:val="24"/>
        </w:rPr>
        <w:t>。</w:t>
      </w:r>
    </w:p>
    <w:p w:rsidR="00645477" w:rsidRDefault="004F5CEF">
      <w:pPr>
        <w:snapToGrid w:val="0"/>
        <w:spacing w:after="0" w:line="400" w:lineRule="exact"/>
        <w:ind w:firstLine="708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color w:val="000000"/>
          <w:sz w:val="24"/>
          <w:szCs w:val="24"/>
        </w:rPr>
        <w:t>2.</w:t>
      </w:r>
      <w:r>
        <w:rPr>
          <w:rFonts w:ascii="標楷體" w:eastAsia="標楷體" w:hAnsi="標楷體"/>
          <w:color w:val="000000"/>
          <w:sz w:val="24"/>
          <w:szCs w:val="24"/>
        </w:rPr>
        <w:t>電話報名：</w:t>
      </w:r>
      <w:r>
        <w:rPr>
          <w:rFonts w:ascii="標楷體" w:eastAsia="標楷體" w:hAnsi="標楷體"/>
          <w:color w:val="000000"/>
          <w:sz w:val="24"/>
          <w:szCs w:val="24"/>
        </w:rPr>
        <w:t>07-2115418</w:t>
      </w:r>
      <w:r>
        <w:rPr>
          <w:rFonts w:ascii="標楷體" w:eastAsia="標楷體" w:hAnsi="標楷體"/>
          <w:color w:val="000000"/>
          <w:sz w:val="24"/>
          <w:szCs w:val="24"/>
        </w:rPr>
        <w:t>轉</w:t>
      </w:r>
      <w:r>
        <w:rPr>
          <w:rFonts w:ascii="標楷體" w:eastAsia="標楷體" w:hAnsi="標楷體"/>
          <w:color w:val="000000"/>
          <w:sz w:val="24"/>
          <w:szCs w:val="24"/>
        </w:rPr>
        <w:t>666</w:t>
      </w:r>
      <w:r>
        <w:rPr>
          <w:rFonts w:ascii="標楷體" w:eastAsia="標楷體" w:hAnsi="標楷體"/>
          <w:color w:val="000000"/>
          <w:sz w:val="24"/>
          <w:szCs w:val="24"/>
        </w:rPr>
        <w:t>、</w:t>
      </w:r>
      <w:r>
        <w:rPr>
          <w:rFonts w:ascii="標楷體" w:eastAsia="標楷體" w:hAnsi="標楷體"/>
          <w:color w:val="000000"/>
          <w:sz w:val="24"/>
          <w:szCs w:val="24"/>
        </w:rPr>
        <w:t>667 (</w:t>
      </w:r>
      <w:r>
        <w:rPr>
          <w:rFonts w:ascii="標楷體" w:eastAsia="標楷體" w:hAnsi="標楷體"/>
          <w:color w:val="000000"/>
          <w:sz w:val="24"/>
          <w:szCs w:val="24"/>
        </w:rPr>
        <w:t>請於上班時間來電</w:t>
      </w:r>
      <w:r>
        <w:rPr>
          <w:rFonts w:ascii="標楷體" w:eastAsia="標楷體" w:hAnsi="標楷體"/>
          <w:color w:val="000000"/>
          <w:sz w:val="24"/>
          <w:szCs w:val="24"/>
        </w:rPr>
        <w:t>)</w:t>
      </w:r>
    </w:p>
    <w:p w:rsidR="00645477" w:rsidRDefault="00645477">
      <w:pPr>
        <w:pStyle w:val="a7"/>
        <w:spacing w:after="0" w:line="400" w:lineRule="exact"/>
        <w:ind w:left="466"/>
        <w:jc w:val="both"/>
        <w:rPr>
          <w:rFonts w:ascii="標楷體" w:hAnsi="標楷體"/>
          <w:color w:val="000000"/>
          <w:sz w:val="24"/>
          <w:szCs w:val="24"/>
        </w:rPr>
      </w:pPr>
    </w:p>
    <w:p w:rsidR="00645477" w:rsidRDefault="004F5CEF">
      <w:pPr>
        <w:pStyle w:val="a7"/>
        <w:spacing w:after="0" w:line="400" w:lineRule="exact"/>
        <w:ind w:left="466"/>
        <w:jc w:val="both"/>
        <w:rPr>
          <w:rFonts w:ascii="標楷體" w:hAnsi="標楷體"/>
          <w:color w:val="000000"/>
          <w:sz w:val="24"/>
          <w:szCs w:val="24"/>
        </w:rPr>
      </w:pPr>
      <w:r>
        <w:rPr>
          <w:rFonts w:ascii="標楷體" w:hAnsi="標楷體"/>
          <w:color w:val="000000"/>
          <w:sz w:val="24"/>
          <w:szCs w:val="24"/>
        </w:rPr>
        <w:t>六、其他注意事項：</w:t>
      </w:r>
    </w:p>
    <w:p w:rsidR="00645477" w:rsidRDefault="004F5CEF">
      <w:pPr>
        <w:snapToGrid w:val="0"/>
        <w:spacing w:after="0" w:line="400" w:lineRule="exact"/>
        <w:ind w:left="978" w:hanging="22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1.</w:t>
      </w:r>
      <w:r>
        <w:rPr>
          <w:rFonts w:ascii="標楷體" w:eastAsia="標楷體" w:hAnsi="標楷體"/>
          <w:color w:val="000000"/>
        </w:rPr>
        <w:t>本次研習核發進修研習時數</w:t>
      </w:r>
      <w:r>
        <w:rPr>
          <w:rFonts w:ascii="標楷體" w:eastAsia="標楷體" w:hAnsi="標楷體"/>
          <w:color w:val="000000"/>
        </w:rPr>
        <w:t>4</w:t>
      </w:r>
      <w:r>
        <w:rPr>
          <w:rFonts w:ascii="標楷體" w:eastAsia="標楷體" w:hAnsi="標楷體"/>
          <w:color w:val="000000"/>
        </w:rPr>
        <w:t>小時。</w:t>
      </w:r>
    </w:p>
    <w:p w:rsidR="00645477" w:rsidRDefault="004F5CEF">
      <w:pPr>
        <w:snapToGrid w:val="0"/>
        <w:spacing w:after="0" w:line="400" w:lineRule="exact"/>
        <w:ind w:left="978" w:hanging="22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2.</w:t>
      </w:r>
      <w:r>
        <w:rPr>
          <w:rFonts w:ascii="標楷體" w:eastAsia="標楷體" w:hAnsi="標楷體"/>
          <w:color w:val="000000"/>
        </w:rPr>
        <w:t>參加教師研習之教師，旅運費由各校自行支應，請服務單位惠予公差假及課務排代。</w:t>
      </w:r>
    </w:p>
    <w:p w:rsidR="00645477" w:rsidRDefault="004F5CEF">
      <w:pPr>
        <w:snapToGrid w:val="0"/>
        <w:spacing w:after="0" w:line="400" w:lineRule="exact"/>
        <w:ind w:left="978" w:hanging="22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3.</w:t>
      </w:r>
      <w:r>
        <w:rPr>
          <w:rFonts w:ascii="標楷體" w:eastAsia="標楷體" w:hAnsi="標楷體"/>
          <w:color w:val="000000"/>
        </w:rPr>
        <w:t>為響應環保，研習期間請自行攜帶環保筷及環保杯。</w:t>
      </w:r>
    </w:p>
    <w:p w:rsidR="00645477" w:rsidRDefault="004F5CEF">
      <w:pPr>
        <w:snapToGrid w:val="0"/>
        <w:spacing w:after="0" w:line="400" w:lineRule="exact"/>
        <w:ind w:left="978" w:hanging="226"/>
      </w:pPr>
      <w:r>
        <w:rPr>
          <w:rFonts w:ascii="標楷體" w:eastAsia="標楷體" w:hAnsi="標楷體"/>
          <w:color w:val="000000"/>
        </w:rPr>
        <w:t>4.</w:t>
      </w:r>
      <w:r>
        <w:rPr>
          <w:rFonts w:ascii="標楷體" w:eastAsia="標楷體" w:hAnsi="標楷體"/>
          <w:color w:val="000000"/>
        </w:rPr>
        <w:t>若</w:t>
      </w:r>
      <w:r>
        <w:rPr>
          <w:rFonts w:ascii="標楷體" w:eastAsia="標楷體" w:hAnsi="標楷體"/>
        </w:rPr>
        <w:t>有任何未盡事宜與</w:t>
      </w:r>
      <w:r>
        <w:rPr>
          <w:rFonts w:ascii="標楷體" w:eastAsia="標楷體" w:hAnsi="標楷體"/>
          <w:color w:val="000000"/>
        </w:rPr>
        <w:t>修正之處，將隨時公告於地球科學學科中心網站（</w:t>
      </w:r>
      <w:r>
        <w:rPr>
          <w:rFonts w:ascii="標楷體" w:eastAsia="標楷體" w:hAnsi="標楷體"/>
          <w:color w:val="000000"/>
        </w:rPr>
        <w:t>https://ghresource.k12ea.gov.tw/nss/p/EarthSciences</w:t>
      </w:r>
      <w:r>
        <w:rPr>
          <w:rFonts w:ascii="標楷體" w:eastAsia="標楷體" w:hAnsi="標楷體"/>
          <w:color w:val="000000"/>
        </w:rPr>
        <w:t>）及</w:t>
      </w:r>
      <w:r>
        <w:rPr>
          <w:rFonts w:ascii="標楷體" w:eastAsia="標楷體" w:hAnsi="標楷體"/>
          <w:color w:val="000000"/>
        </w:rPr>
        <w:t>FB</w:t>
      </w:r>
      <w:r>
        <w:rPr>
          <w:rFonts w:ascii="標楷體" w:eastAsia="標楷體" w:hAnsi="標楷體"/>
          <w:color w:val="000000"/>
        </w:rPr>
        <w:t>粉絲專頁。</w:t>
      </w:r>
    </w:p>
    <w:sectPr w:rsidR="00645477">
      <w:footerReference w:type="default" r:id="rId7"/>
      <w:pgSz w:w="11906" w:h="16838"/>
      <w:pgMar w:top="1134" w:right="1134" w:bottom="1134" w:left="1134" w:header="851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F5CEF">
      <w:pPr>
        <w:spacing w:after="0" w:line="240" w:lineRule="auto"/>
      </w:pPr>
      <w:r>
        <w:separator/>
      </w:r>
    </w:p>
  </w:endnote>
  <w:endnote w:type="continuationSeparator" w:id="0">
    <w:p w:rsidR="00000000" w:rsidRDefault="004F5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51E" w:rsidRDefault="004F5CEF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2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F5CE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4F5C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45477"/>
    <w:rsid w:val="004F5CEF"/>
    <w:rsid w:val="0064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7DE9C1-9A6A-4DD3-9F25-057750B9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160" w:line="256" w:lineRule="auto"/>
    </w:pPr>
    <w:rPr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E74B5"/>
      <w:sz w:val="30"/>
      <w:szCs w:val="30"/>
    </w:rPr>
  </w:style>
  <w:style w:type="paragraph" w:styleId="2">
    <w:name w:val="heading 2"/>
    <w:basedOn w:val="a"/>
    <w:next w:val="a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C45911"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538135"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2F5496"/>
      <w:sz w:val="25"/>
      <w:szCs w:val="25"/>
    </w:rPr>
  </w:style>
  <w:style w:type="paragraph" w:styleId="5">
    <w:name w:val="heading 5"/>
    <w:basedOn w:val="a"/>
    <w:next w:val="a"/>
    <w:pPr>
      <w:keepNext/>
      <w:keepLines/>
      <w:spacing w:before="40" w:after="0"/>
      <w:outlineLvl w:val="4"/>
    </w:pPr>
    <w:rPr>
      <w:rFonts w:ascii="Calibri Light" w:eastAsia="SimSun" w:hAnsi="Calibri Light"/>
      <w:i/>
      <w:iCs/>
      <w:color w:val="833C0B"/>
      <w:sz w:val="24"/>
      <w:szCs w:val="24"/>
    </w:rPr>
  </w:style>
  <w:style w:type="paragraph" w:styleId="6">
    <w:name w:val="heading 6"/>
    <w:basedOn w:val="a"/>
    <w:next w:val="a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385623"/>
      <w:sz w:val="23"/>
      <w:szCs w:val="23"/>
    </w:rPr>
  </w:style>
  <w:style w:type="paragraph" w:styleId="7">
    <w:name w:val="heading 7"/>
    <w:basedOn w:val="a"/>
    <w:next w:val="a"/>
    <w:pPr>
      <w:keepNext/>
      <w:keepLines/>
      <w:spacing w:before="40" w:after="0"/>
      <w:outlineLvl w:val="6"/>
    </w:pPr>
    <w:rPr>
      <w:rFonts w:ascii="Calibri Light" w:eastAsia="SimSun" w:hAnsi="Calibri Light"/>
      <w:color w:val="1F4E79"/>
    </w:rPr>
  </w:style>
  <w:style w:type="paragraph" w:styleId="8">
    <w:name w:val="heading 8"/>
    <w:basedOn w:val="a"/>
    <w:next w:val="a"/>
    <w:pPr>
      <w:keepNext/>
      <w:keepLines/>
      <w:spacing w:before="40" w:after="0"/>
      <w:outlineLvl w:val="7"/>
    </w:pPr>
    <w:rPr>
      <w:rFonts w:ascii="Calibri Light" w:eastAsia="SimSun" w:hAnsi="Calibri Light"/>
      <w:color w:val="833C0B"/>
      <w:sz w:val="21"/>
      <w:szCs w:val="21"/>
    </w:rPr>
  </w:style>
  <w:style w:type="paragraph" w:styleId="9">
    <w:name w:val="heading 9"/>
    <w:basedOn w:val="a"/>
    <w:next w:val="a"/>
    <w:pPr>
      <w:keepNext/>
      <w:keepLines/>
      <w:spacing w:before="40" w:after="0"/>
      <w:outlineLvl w:val="8"/>
    </w:pPr>
    <w:rPr>
      <w:rFonts w:ascii="Calibri Light" w:eastAsia="SimSun" w:hAnsi="Calibri Light"/>
      <w:color w:val="3856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pPr>
      <w:snapToGrid w:val="0"/>
      <w:spacing w:line="360" w:lineRule="auto"/>
      <w:ind w:left="720" w:hanging="480"/>
    </w:pPr>
  </w:style>
  <w:style w:type="character" w:styleId="a6">
    <w:name w:val="page number"/>
    <w:basedOn w:val="a0"/>
  </w:style>
  <w:style w:type="paragraph" w:styleId="a7">
    <w:name w:val="Body Text"/>
    <w:basedOn w:val="a"/>
    <w:rPr>
      <w:rFonts w:eastAsia="標楷體"/>
      <w:sz w:val="32"/>
      <w:szCs w:val="32"/>
    </w:rPr>
  </w:style>
  <w:style w:type="character" w:customStyle="1" w:styleId="none1">
    <w:name w:val="none1"/>
    <w:rPr>
      <w:strike w:val="0"/>
      <w:dstrike w:val="0"/>
      <w:sz w:val="18"/>
      <w:szCs w:val="18"/>
      <w:u w:val="none"/>
    </w:rPr>
  </w:style>
  <w:style w:type="paragraph" w:styleId="a8">
    <w:name w:val="Plain Text"/>
    <w:basedOn w:val="a"/>
    <w:rPr>
      <w:rFonts w:ascii="細明體" w:eastAsia="細明體" w:hAnsi="細明體"/>
      <w:szCs w:val="20"/>
    </w:rPr>
  </w:style>
  <w:style w:type="paragraph" w:styleId="a9">
    <w:name w:val="List Paragraph"/>
    <w:basedOn w:val="a"/>
    <w:pPr>
      <w:ind w:left="480"/>
    </w:pPr>
  </w:style>
  <w:style w:type="paragraph" w:styleId="aa">
    <w:name w:val="Note Heading"/>
    <w:basedOn w:val="a"/>
    <w:next w:val="a"/>
    <w:pPr>
      <w:jc w:val="center"/>
    </w:pPr>
    <w:rPr>
      <w:rFonts w:ascii="標楷體" w:eastAsia="標楷體" w:hAnsi="標楷體"/>
      <w:color w:val="000000"/>
      <w:szCs w:val="32"/>
    </w:rPr>
  </w:style>
  <w:style w:type="paragraph" w:styleId="ab">
    <w:name w:val="Closing"/>
    <w:basedOn w:val="a"/>
    <w:pPr>
      <w:ind w:left="100"/>
    </w:pPr>
    <w:rPr>
      <w:rFonts w:ascii="標楷體" w:eastAsia="標楷體" w:hAnsi="標楷體"/>
      <w:color w:val="000000"/>
      <w:szCs w:val="32"/>
    </w:rPr>
  </w:style>
  <w:style w:type="character" w:styleId="ac">
    <w:name w:val="Hyperlink"/>
    <w:rPr>
      <w:color w:val="0000FF"/>
      <w:u w:val="single"/>
    </w:rPr>
  </w:style>
  <w:style w:type="character" w:customStyle="1" w:styleId="ad">
    <w:name w:val="本文 字元"/>
    <w:rPr>
      <w:rFonts w:eastAsia="標楷體"/>
      <w:kern w:val="3"/>
      <w:sz w:val="32"/>
      <w:szCs w:val="32"/>
      <w:lang w:val="en-US" w:eastAsia="zh-TW" w:bidi="ar-SA"/>
    </w:rPr>
  </w:style>
  <w:style w:type="character" w:customStyle="1" w:styleId="introcontain">
    <w:name w:val="intro_contain"/>
    <w:basedOn w:val="a0"/>
  </w:style>
  <w:style w:type="character" w:customStyle="1" w:styleId="style1351">
    <w:name w:val="style1351"/>
    <w:rPr>
      <w:color w:val="006699"/>
      <w:sz w:val="21"/>
      <w:szCs w:val="21"/>
    </w:rPr>
  </w:style>
  <w:style w:type="character" w:styleId="ae">
    <w:name w:val="Strong"/>
    <w:rPr>
      <w:b/>
      <w:bCs/>
    </w:rPr>
  </w:style>
  <w:style w:type="character" w:customStyle="1" w:styleId="uistorymessage">
    <w:name w:val="uistory_message"/>
    <w:basedOn w:val="a0"/>
  </w:style>
  <w:style w:type="character" w:customStyle="1" w:styleId="af">
    <w:name w:val="頁尾 字元"/>
    <w:rPr>
      <w:rFonts w:eastAsia="新細明體"/>
      <w:kern w:val="3"/>
      <w:lang w:val="en-US" w:eastAsia="zh-TW" w:bidi="ar-SA"/>
    </w:rPr>
  </w:style>
  <w:style w:type="paragraph" w:styleId="Web">
    <w:name w:val="Normal (Web)"/>
    <w:basedOn w:val="a"/>
    <w:pPr>
      <w:spacing w:before="100" w:after="100"/>
    </w:pPr>
    <w:rPr>
      <w:rFonts w:ascii="新細明體" w:hAnsi="新細明體"/>
    </w:rPr>
  </w:style>
  <w:style w:type="paragraph" w:customStyle="1" w:styleId="af0">
    <w:name w:val="出席單位"/>
    <w:basedOn w:val="a"/>
    <w:pPr>
      <w:wordWrap w:val="0"/>
      <w:snapToGrid w:val="0"/>
      <w:ind w:left="1134" w:hanging="1134"/>
    </w:pPr>
    <w:rPr>
      <w:rFonts w:eastAsia="標楷體"/>
      <w:sz w:val="28"/>
      <w:szCs w:val="20"/>
    </w:rPr>
  </w:style>
  <w:style w:type="character" w:customStyle="1" w:styleId="link">
    <w:name w:val="link"/>
    <w:basedOn w:val="a0"/>
  </w:style>
  <w:style w:type="paragraph" w:styleId="af1">
    <w:name w:val="Date"/>
    <w:basedOn w:val="a"/>
    <w:next w:val="a"/>
    <w:pPr>
      <w:jc w:val="right"/>
    </w:pPr>
  </w:style>
  <w:style w:type="character" w:customStyle="1" w:styleId="50">
    <w:name w:val="標題 5 字元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ft">
    <w:name w:val="ft"/>
    <w:basedOn w:val="a0"/>
  </w:style>
  <w:style w:type="paragraph" w:customStyle="1" w:styleId="m-7947547270076451838msoplaintext">
    <w:name w:val="m_-7947547270076451838msoplaintext"/>
    <w:basedOn w:val="a"/>
    <w:pPr>
      <w:spacing w:before="100" w:after="100"/>
    </w:pPr>
    <w:rPr>
      <w:rFonts w:ascii="新細明體" w:hAnsi="新細明體" w:cs="新細明體"/>
    </w:rPr>
  </w:style>
  <w:style w:type="character" w:customStyle="1" w:styleId="il">
    <w:name w:val="il"/>
  </w:style>
  <w:style w:type="paragraph" w:styleId="af2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3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10">
    <w:name w:val="標題 1 字元"/>
    <w:rPr>
      <w:rFonts w:ascii="Calibri Light" w:eastAsia="SimSun" w:hAnsi="Calibri Light" w:cs="Times New Roman"/>
      <w:color w:val="2E74B5"/>
      <w:sz w:val="30"/>
      <w:szCs w:val="30"/>
    </w:rPr>
  </w:style>
  <w:style w:type="character" w:customStyle="1" w:styleId="20">
    <w:name w:val="標題 2 字元"/>
    <w:rPr>
      <w:rFonts w:ascii="Calibri Light" w:eastAsia="SimSun" w:hAnsi="Calibri Light" w:cs="Times New Roman"/>
      <w:color w:val="C45911"/>
      <w:sz w:val="28"/>
      <w:szCs w:val="28"/>
    </w:rPr>
  </w:style>
  <w:style w:type="character" w:customStyle="1" w:styleId="30">
    <w:name w:val="標題 3 字元"/>
    <w:rPr>
      <w:rFonts w:ascii="Calibri Light" w:eastAsia="SimSun" w:hAnsi="Calibri Light" w:cs="Times New Roman"/>
      <w:color w:val="538135"/>
      <w:sz w:val="26"/>
      <w:szCs w:val="26"/>
    </w:rPr>
  </w:style>
  <w:style w:type="character" w:customStyle="1" w:styleId="40">
    <w:name w:val="標題 4 字元"/>
    <w:rPr>
      <w:rFonts w:ascii="Calibri Light" w:eastAsia="SimSun" w:hAnsi="Calibri Light" w:cs="Times New Roman"/>
      <w:i/>
      <w:iCs/>
      <w:color w:val="2F5496"/>
      <w:sz w:val="25"/>
      <w:szCs w:val="25"/>
    </w:rPr>
  </w:style>
  <w:style w:type="character" w:customStyle="1" w:styleId="60">
    <w:name w:val="標題 6 字元"/>
    <w:rPr>
      <w:rFonts w:ascii="Calibri Light" w:eastAsia="SimSun" w:hAnsi="Calibri Light" w:cs="Times New Roman"/>
      <w:i/>
      <w:iCs/>
      <w:color w:val="385623"/>
      <w:sz w:val="23"/>
      <w:szCs w:val="23"/>
    </w:rPr>
  </w:style>
  <w:style w:type="character" w:customStyle="1" w:styleId="70">
    <w:name w:val="標題 7 字元"/>
    <w:rPr>
      <w:rFonts w:ascii="Calibri Light" w:eastAsia="SimSun" w:hAnsi="Calibri Light" w:cs="Times New Roman"/>
      <w:color w:val="1F4E79"/>
    </w:rPr>
  </w:style>
  <w:style w:type="character" w:customStyle="1" w:styleId="80">
    <w:name w:val="標題 8 字元"/>
    <w:rPr>
      <w:rFonts w:ascii="Calibri Light" w:eastAsia="SimSun" w:hAnsi="Calibri Light" w:cs="Times New Roman"/>
      <w:color w:val="833C0B"/>
      <w:sz w:val="21"/>
      <w:szCs w:val="21"/>
    </w:rPr>
  </w:style>
  <w:style w:type="character" w:customStyle="1" w:styleId="90">
    <w:name w:val="標題 9 字元"/>
    <w:rPr>
      <w:rFonts w:ascii="Calibri Light" w:eastAsia="SimSun" w:hAnsi="Calibri Light" w:cs="Times New Roman"/>
      <w:color w:val="385623"/>
    </w:rPr>
  </w:style>
  <w:style w:type="paragraph" w:styleId="af4">
    <w:name w:val="caption"/>
    <w:basedOn w:val="a"/>
    <w:next w:val="a"/>
    <w:pPr>
      <w:spacing w:line="240" w:lineRule="auto"/>
    </w:pPr>
    <w:rPr>
      <w:b/>
      <w:bCs/>
      <w:smallCaps/>
      <w:color w:val="5B9BD5"/>
      <w:spacing w:val="6"/>
    </w:rPr>
  </w:style>
  <w:style w:type="paragraph" w:styleId="af5">
    <w:name w:val="Title"/>
    <w:basedOn w:val="a"/>
    <w:next w:val="a"/>
    <w:pPr>
      <w:spacing w:after="0" w:line="240" w:lineRule="auto"/>
    </w:pPr>
    <w:rPr>
      <w:rFonts w:ascii="Calibri Light" w:eastAsia="SimSun" w:hAnsi="Calibri Light"/>
      <w:color w:val="2E74B5"/>
      <w:spacing w:val="-10"/>
      <w:sz w:val="52"/>
      <w:szCs w:val="52"/>
    </w:rPr>
  </w:style>
  <w:style w:type="character" w:customStyle="1" w:styleId="af6">
    <w:name w:val="標題 字元"/>
    <w:rPr>
      <w:rFonts w:ascii="Calibri Light" w:eastAsia="SimSun" w:hAnsi="Calibri Light" w:cs="Times New Roman"/>
      <w:color w:val="2E74B5"/>
      <w:spacing w:val="-10"/>
      <w:sz w:val="52"/>
      <w:szCs w:val="52"/>
    </w:rPr>
  </w:style>
  <w:style w:type="paragraph" w:styleId="af7">
    <w:name w:val="Subtitle"/>
    <w:basedOn w:val="a"/>
    <w:next w:val="a"/>
    <w:pPr>
      <w:spacing w:line="240" w:lineRule="auto"/>
    </w:pPr>
    <w:rPr>
      <w:rFonts w:ascii="Calibri Light" w:eastAsia="SimSun" w:hAnsi="Calibri Light"/>
    </w:rPr>
  </w:style>
  <w:style w:type="character" w:customStyle="1" w:styleId="af8">
    <w:name w:val="副標題 字元"/>
    <w:rPr>
      <w:rFonts w:ascii="Calibri Light" w:eastAsia="SimSun" w:hAnsi="Calibri Light" w:cs="Times New Roman"/>
    </w:rPr>
  </w:style>
  <w:style w:type="character" w:styleId="af9">
    <w:name w:val="Emphasis"/>
    <w:rPr>
      <w:i/>
      <w:iCs/>
    </w:rPr>
  </w:style>
  <w:style w:type="paragraph" w:styleId="afa">
    <w:name w:val="No Spacing"/>
    <w:pPr>
      <w:suppressAutoHyphens/>
    </w:pPr>
    <w:rPr>
      <w:sz w:val="22"/>
      <w:szCs w:val="22"/>
    </w:rPr>
  </w:style>
  <w:style w:type="paragraph" w:styleId="afb">
    <w:name w:val="Quote"/>
    <w:basedOn w:val="a"/>
    <w:next w:val="a"/>
    <w:pPr>
      <w:spacing w:before="120"/>
      <w:ind w:left="720" w:right="720"/>
      <w:jc w:val="center"/>
    </w:pPr>
    <w:rPr>
      <w:i/>
      <w:iCs/>
    </w:rPr>
  </w:style>
  <w:style w:type="character" w:customStyle="1" w:styleId="afc">
    <w:name w:val="引文 字元"/>
    <w:rPr>
      <w:i/>
      <w:iCs/>
    </w:rPr>
  </w:style>
  <w:style w:type="paragraph" w:styleId="afd">
    <w:name w:val="Intense Quote"/>
    <w:basedOn w:val="a"/>
    <w:next w:val="a"/>
    <w:pPr>
      <w:spacing w:before="120" w:line="300" w:lineRule="auto"/>
      <w:ind w:left="576" w:right="576"/>
      <w:jc w:val="center"/>
    </w:pPr>
    <w:rPr>
      <w:rFonts w:ascii="Calibri Light" w:eastAsia="SimSun" w:hAnsi="Calibri Light"/>
      <w:color w:val="5B9BD5"/>
      <w:sz w:val="24"/>
      <w:szCs w:val="24"/>
    </w:rPr>
  </w:style>
  <w:style w:type="character" w:customStyle="1" w:styleId="afe">
    <w:name w:val="鮮明引文 字元"/>
    <w:rPr>
      <w:rFonts w:ascii="Calibri Light" w:eastAsia="SimSun" w:hAnsi="Calibri Light" w:cs="Times New Roman"/>
      <w:color w:val="5B9BD5"/>
      <w:sz w:val="24"/>
      <w:szCs w:val="24"/>
    </w:rPr>
  </w:style>
  <w:style w:type="character" w:styleId="aff">
    <w:name w:val="Subtle Emphasis"/>
    <w:rPr>
      <w:i/>
      <w:iCs/>
      <w:color w:val="404040"/>
    </w:rPr>
  </w:style>
  <w:style w:type="character" w:styleId="aff0">
    <w:name w:val="Intense Emphasis"/>
    <w:rPr>
      <w:b w:val="0"/>
      <w:bCs w:val="0"/>
      <w:i/>
      <w:iCs/>
      <w:color w:val="5B9BD5"/>
    </w:rPr>
  </w:style>
  <w:style w:type="character" w:styleId="aff1">
    <w:name w:val="Subtle Reference"/>
    <w:rPr>
      <w:smallCaps/>
      <w:color w:val="404040"/>
      <w:u w:val="single" w:color="7F7F7F"/>
    </w:rPr>
  </w:style>
  <w:style w:type="character" w:styleId="aff2">
    <w:name w:val="Intense Reference"/>
    <w:rPr>
      <w:b/>
      <w:bCs/>
      <w:smallCaps/>
      <w:color w:val="5B9BD5"/>
      <w:spacing w:val="5"/>
      <w:u w:val="single"/>
    </w:rPr>
  </w:style>
  <w:style w:type="character" w:styleId="aff3">
    <w:name w:val="Book Title"/>
    <w:rPr>
      <w:b/>
      <w:bCs/>
      <w:smallCaps/>
    </w:rPr>
  </w:style>
  <w:style w:type="paragraph" w:styleId="aff4">
    <w:name w:val="TOC Heading"/>
    <w:basedOn w:val="1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1.inservice.edu.tw/index2-3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普通高級中學課程</dc:title>
  <dc:subject/>
  <dc:creator>acc001</dc:creator>
  <cp:lastModifiedBy>user</cp:lastModifiedBy>
  <cp:revision>2</cp:revision>
  <cp:lastPrinted>2023-11-14T02:29:00Z</cp:lastPrinted>
  <dcterms:created xsi:type="dcterms:W3CDTF">2023-11-16T06:36:00Z</dcterms:created>
  <dcterms:modified xsi:type="dcterms:W3CDTF">2023-11-16T06:36:00Z</dcterms:modified>
</cp:coreProperties>
</file>